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3AFD2" w14:textId="77777777" w:rsidR="00CC56A6" w:rsidRDefault="00823C2F" w:rsidP="00CC56A6">
      <w:pPr>
        <w:rPr>
          <w:rFonts w:ascii="Calibri" w:hAnsi="Calibri" w:cs="Calibri"/>
          <w:b/>
          <w:i/>
          <w:color w:val="000000" w:themeColor="text1"/>
          <w:sz w:val="28"/>
        </w:rPr>
      </w:pPr>
      <w:r>
        <w:rPr>
          <w:rFonts w:ascii="Calibri" w:hAnsi="Calibri" w:cs="Calibri"/>
          <w:b/>
          <w:i/>
          <w:color w:val="000000" w:themeColor="text1"/>
          <w:sz w:val="28"/>
        </w:rPr>
        <w:t xml:space="preserve">Featherman’s T-SQL Adventures: </w:t>
      </w:r>
      <w:r w:rsidR="00CC56A6">
        <w:rPr>
          <w:rFonts w:ascii="Calibri" w:hAnsi="Calibri" w:cs="Calibri"/>
          <w:b/>
          <w:i/>
          <w:color w:val="000000" w:themeColor="text1"/>
          <w:sz w:val="28"/>
        </w:rPr>
        <w:t xml:space="preserve">Two additional </w:t>
      </w:r>
      <w:r>
        <w:rPr>
          <w:rFonts w:ascii="Calibri" w:hAnsi="Calibri" w:cs="Calibri"/>
          <w:b/>
          <w:i/>
          <w:color w:val="000000" w:themeColor="text1"/>
          <w:sz w:val="28"/>
        </w:rPr>
        <w:t>comments</w:t>
      </w:r>
      <w:r w:rsidR="00CC56A6">
        <w:rPr>
          <w:rFonts w:ascii="Calibri" w:hAnsi="Calibri" w:cs="Calibri"/>
          <w:b/>
          <w:i/>
          <w:color w:val="000000" w:themeColor="text1"/>
          <w:sz w:val="28"/>
        </w:rPr>
        <w:t xml:space="preserve"> about </w:t>
      </w:r>
      <w:r>
        <w:rPr>
          <w:rFonts w:ascii="Calibri" w:hAnsi="Calibri" w:cs="Calibri"/>
          <w:b/>
          <w:i/>
          <w:color w:val="000000" w:themeColor="text1"/>
          <w:sz w:val="28"/>
        </w:rPr>
        <w:t>SQL s</w:t>
      </w:r>
      <w:r w:rsidR="00CC56A6">
        <w:rPr>
          <w:rFonts w:ascii="Calibri" w:hAnsi="Calibri" w:cs="Calibri"/>
          <w:b/>
          <w:i/>
          <w:color w:val="000000" w:themeColor="text1"/>
          <w:sz w:val="28"/>
        </w:rPr>
        <w:t>ub-queries</w:t>
      </w:r>
    </w:p>
    <w:p w14:paraId="3C8CC2F6" w14:textId="77777777" w:rsidR="001B6A62" w:rsidRDefault="001B6A62" w:rsidP="00CC56A6">
      <w:pPr>
        <w:rPr>
          <w:rFonts w:ascii="Calibri" w:hAnsi="Calibri" w:cs="Calibri"/>
          <w:bCs/>
          <w:iCs/>
          <w:color w:val="000000" w:themeColor="text1"/>
          <w:szCs w:val="18"/>
        </w:rPr>
      </w:pPr>
      <w:r>
        <w:rPr>
          <w:rFonts w:ascii="Calibri" w:hAnsi="Calibri" w:cs="Calibri"/>
          <w:bCs/>
          <w:iCs/>
          <w:color w:val="000000" w:themeColor="text1"/>
          <w:szCs w:val="18"/>
        </w:rPr>
        <w:t xml:space="preserve">Previously you learned about </w:t>
      </w:r>
      <w:r w:rsidRPr="00D56CEC">
        <w:rPr>
          <w:rFonts w:ascii="Calibri" w:hAnsi="Calibri" w:cs="Calibri"/>
          <w:bCs/>
          <w:i/>
          <w:color w:val="FF0000"/>
          <w:sz w:val="28"/>
        </w:rPr>
        <w:t>data explosion</w:t>
      </w:r>
      <w:r w:rsidR="00823C2F">
        <w:rPr>
          <w:rFonts w:ascii="Calibri" w:hAnsi="Calibri" w:cs="Calibri"/>
          <w:bCs/>
          <w:iCs/>
          <w:color w:val="FF0000"/>
          <w:sz w:val="28"/>
        </w:rPr>
        <w:t xml:space="preserve"> </w:t>
      </w:r>
      <w:r w:rsidR="00823C2F">
        <w:rPr>
          <w:rFonts w:ascii="Calibri" w:hAnsi="Calibri" w:cs="Calibri"/>
          <w:bCs/>
          <w:iCs/>
          <w:color w:val="000000" w:themeColor="text1"/>
          <w:szCs w:val="18"/>
        </w:rPr>
        <w:t>which can occur w</w:t>
      </w:r>
      <w:r>
        <w:rPr>
          <w:rFonts w:ascii="Calibri" w:hAnsi="Calibri" w:cs="Calibri"/>
          <w:bCs/>
          <w:iCs/>
          <w:color w:val="000000" w:themeColor="text1"/>
          <w:szCs w:val="18"/>
        </w:rPr>
        <w:t xml:space="preserve">hen you connect two fact tables in the same JOIN, </w:t>
      </w:r>
      <w:r w:rsidR="00D56CEC">
        <w:rPr>
          <w:rFonts w:ascii="Calibri" w:hAnsi="Calibri" w:cs="Calibri"/>
          <w:bCs/>
          <w:iCs/>
          <w:color w:val="000000" w:themeColor="text1"/>
          <w:szCs w:val="18"/>
        </w:rPr>
        <w:t xml:space="preserve">specifically </w:t>
      </w:r>
      <w:r>
        <w:rPr>
          <w:rFonts w:ascii="Calibri" w:hAnsi="Calibri" w:cs="Calibri"/>
          <w:bCs/>
          <w:iCs/>
          <w:color w:val="000000" w:themeColor="text1"/>
          <w:szCs w:val="18"/>
        </w:rPr>
        <w:t>using a FULL JOIN. Sometimes however the data in a fact table does not require summarization (aggregation). If a fact table is actually fewer lines of data that use measures in a summary format (ie no aggregating of many rows are needed) then you can join two fact tables together in one query (AdventureworksDW2014 FactFinance, and FactSalesQuota are examples). Here is an example to explain.</w:t>
      </w:r>
    </w:p>
    <w:p w14:paraId="7F202FA2" w14:textId="77777777" w:rsidR="001B6A62" w:rsidRDefault="001B6A62" w:rsidP="00CC56A6">
      <w:pPr>
        <w:rPr>
          <w:rFonts w:ascii="Calibri" w:hAnsi="Calibri" w:cs="Calibri"/>
          <w:bCs/>
          <w:iCs/>
          <w:color w:val="000000" w:themeColor="text1"/>
          <w:szCs w:val="18"/>
        </w:rPr>
      </w:pPr>
      <w:r>
        <w:rPr>
          <w:rFonts w:ascii="Calibri" w:hAnsi="Calibri" w:cs="Calibri"/>
          <w:bCs/>
          <w:iCs/>
          <w:color w:val="000000" w:themeColor="text1"/>
          <w:szCs w:val="18"/>
        </w:rPr>
        <w:t>The second part of thi</w:t>
      </w:r>
      <w:r w:rsidR="00920A2F">
        <w:rPr>
          <w:rFonts w:ascii="Calibri" w:hAnsi="Calibri" w:cs="Calibri"/>
          <w:bCs/>
          <w:iCs/>
          <w:color w:val="000000" w:themeColor="text1"/>
          <w:szCs w:val="18"/>
        </w:rPr>
        <w:t>s</w:t>
      </w:r>
      <w:r>
        <w:rPr>
          <w:rFonts w:ascii="Calibri" w:hAnsi="Calibri" w:cs="Calibri"/>
          <w:bCs/>
          <w:iCs/>
          <w:color w:val="000000" w:themeColor="text1"/>
          <w:szCs w:val="18"/>
        </w:rPr>
        <w:t xml:space="preserve"> document shows a PowerBI approach to solving the problem of conencting two fact tables, and performs quite well, if you are only needing to build a report and not performing ETL.</w:t>
      </w:r>
    </w:p>
    <w:p w14:paraId="10D049A6" w14:textId="7486B33E" w:rsidR="00920A2F" w:rsidRDefault="00920A2F" w:rsidP="00CC56A6">
      <w:pPr>
        <w:rPr>
          <w:rFonts w:ascii="Calibri" w:hAnsi="Calibri" w:cs="Calibri"/>
          <w:bCs/>
          <w:iCs/>
          <w:color w:val="000000" w:themeColor="text1"/>
          <w:szCs w:val="18"/>
        </w:rPr>
      </w:pPr>
      <w:r>
        <w:rPr>
          <w:rFonts w:ascii="Calibri" w:hAnsi="Calibri" w:cs="Calibri"/>
          <w:bCs/>
          <w:iCs/>
          <w:color w:val="000000" w:themeColor="text1"/>
          <w:szCs w:val="18"/>
        </w:rPr>
        <w:t>First a warm-up</w:t>
      </w:r>
      <w:r w:rsidR="00AC3A5F">
        <w:rPr>
          <w:rFonts w:ascii="Calibri" w:hAnsi="Calibri" w:cs="Calibri"/>
          <w:bCs/>
          <w:iCs/>
          <w:color w:val="000000" w:themeColor="text1"/>
          <w:szCs w:val="18"/>
        </w:rPr>
        <w:t xml:space="preserve">: This document shows how to use sub-queries to </w:t>
      </w:r>
      <w:r w:rsidR="00836151">
        <w:rPr>
          <w:rFonts w:ascii="Calibri" w:hAnsi="Calibri" w:cs="Calibri"/>
          <w:bCs/>
          <w:iCs/>
          <w:color w:val="000000" w:themeColor="text1"/>
          <w:szCs w:val="18"/>
        </w:rPr>
        <w:t xml:space="preserve">a) </w:t>
      </w:r>
      <w:r w:rsidR="00AC3A5F">
        <w:rPr>
          <w:rFonts w:ascii="Calibri" w:hAnsi="Calibri" w:cs="Calibri"/>
          <w:bCs/>
          <w:iCs/>
          <w:color w:val="000000" w:themeColor="text1"/>
          <w:szCs w:val="18"/>
        </w:rPr>
        <w:t xml:space="preserve">build two columns of metrics, and a third column that subtracts one column from another </w:t>
      </w:r>
      <w:r w:rsidR="00C25FB3">
        <w:rPr>
          <w:rFonts w:ascii="Calibri" w:hAnsi="Calibri" w:cs="Calibri"/>
          <w:bCs/>
          <w:iCs/>
          <w:color w:val="000000" w:themeColor="text1"/>
          <w:szCs w:val="18"/>
        </w:rPr>
        <w:br/>
        <w:t xml:space="preserve">and </w:t>
      </w:r>
      <w:r w:rsidR="00AC3A5F">
        <w:rPr>
          <w:rFonts w:ascii="Calibri" w:hAnsi="Calibri" w:cs="Calibri"/>
          <w:bCs/>
          <w:iCs/>
          <w:color w:val="000000" w:themeColor="text1"/>
          <w:szCs w:val="18"/>
        </w:rPr>
        <w:t xml:space="preserve">b) </w:t>
      </w:r>
      <w:r w:rsidR="00C25FB3">
        <w:rPr>
          <w:rFonts w:ascii="Calibri" w:hAnsi="Calibri" w:cs="Calibri"/>
          <w:bCs/>
          <w:iCs/>
          <w:color w:val="000000" w:themeColor="text1"/>
          <w:szCs w:val="18"/>
        </w:rPr>
        <w:t>how to use sub-queries to filter the rows. Go ahead and r</w:t>
      </w:r>
      <w:r w:rsidR="00836151">
        <w:rPr>
          <w:rFonts w:ascii="Calibri" w:hAnsi="Calibri" w:cs="Calibri"/>
          <w:bCs/>
          <w:iCs/>
          <w:color w:val="000000" w:themeColor="text1"/>
          <w:szCs w:val="18"/>
        </w:rPr>
        <w:t>u</w:t>
      </w:r>
      <w:r w:rsidR="00C25FB3">
        <w:rPr>
          <w:rFonts w:ascii="Calibri" w:hAnsi="Calibri" w:cs="Calibri"/>
          <w:bCs/>
          <w:iCs/>
          <w:color w:val="000000" w:themeColor="text1"/>
          <w:szCs w:val="18"/>
        </w:rPr>
        <w:t xml:space="preserve">n the query without the WHERE statement to see that you </w:t>
      </w:r>
      <w:r w:rsidR="00836151">
        <w:rPr>
          <w:rFonts w:ascii="Calibri" w:hAnsi="Calibri" w:cs="Calibri"/>
          <w:bCs/>
          <w:iCs/>
          <w:color w:val="000000" w:themeColor="text1"/>
          <w:szCs w:val="18"/>
        </w:rPr>
        <w:t>would not filter out bad data</w:t>
      </w:r>
      <w:r w:rsidR="00AC3A5F">
        <w:rPr>
          <w:rFonts w:ascii="Calibri" w:hAnsi="Calibri" w:cs="Calibri"/>
          <w:bCs/>
          <w:iCs/>
          <w:color w:val="000000" w:themeColor="text1"/>
          <w:szCs w:val="18"/>
        </w:rPr>
        <w:t xml:space="preserve"> </w:t>
      </w:r>
    </w:p>
    <w:tbl>
      <w:tblPr>
        <w:tblStyle w:val="TableGrid"/>
        <w:tblW w:w="14390" w:type="dxa"/>
        <w:tblLook w:val="04A0" w:firstRow="1" w:lastRow="0" w:firstColumn="1" w:lastColumn="0" w:noHBand="0" w:noVBand="1"/>
      </w:tblPr>
      <w:tblGrid>
        <w:gridCol w:w="8602"/>
        <w:gridCol w:w="5788"/>
      </w:tblGrid>
      <w:tr w:rsidR="002E5599" w14:paraId="0A136A58" w14:textId="77777777" w:rsidTr="002E5599">
        <w:tc>
          <w:tcPr>
            <w:tcW w:w="9085" w:type="dxa"/>
          </w:tcPr>
          <w:p w14:paraId="47AC2C22" w14:textId="71DB2077" w:rsidR="00836151" w:rsidRDefault="002E5599" w:rsidP="009C1FAB">
            <w:pPr>
              <w:rPr>
                <w:rFonts w:ascii="Calibri" w:hAnsi="Calibri" w:cs="Calibri"/>
                <w:bCs/>
                <w:iCs/>
                <w:color w:val="000000" w:themeColor="text1"/>
                <w:szCs w:val="18"/>
              </w:rPr>
            </w:pPr>
            <w:r>
              <w:rPr>
                <w:noProof/>
              </w:rPr>
              <mc:AlternateContent>
                <mc:Choice Requires="wps">
                  <w:drawing>
                    <wp:anchor distT="0" distB="0" distL="114300" distR="114300" simplePos="0" relativeHeight="251660288" behindDoc="0" locked="0" layoutInCell="1" allowOverlap="1" wp14:anchorId="7E797AAD" wp14:editId="12A5EEFF">
                      <wp:simplePos x="0" y="0"/>
                      <wp:positionH relativeFrom="column">
                        <wp:posOffset>-17145</wp:posOffset>
                      </wp:positionH>
                      <wp:positionV relativeFrom="paragraph">
                        <wp:posOffset>2530170</wp:posOffset>
                      </wp:positionV>
                      <wp:extent cx="4893868" cy="409651"/>
                      <wp:effectExtent l="0" t="0" r="21590" b="28575"/>
                      <wp:wrapNone/>
                      <wp:docPr id="6" name="Rectangle 6"/>
                      <wp:cNvGraphicFramePr/>
                      <a:graphic xmlns:a="http://schemas.openxmlformats.org/drawingml/2006/main">
                        <a:graphicData uri="http://schemas.microsoft.com/office/word/2010/wordprocessingShape">
                          <wps:wsp>
                            <wps:cNvSpPr/>
                            <wps:spPr>
                              <a:xfrm>
                                <a:off x="0" y="0"/>
                                <a:ext cx="4893868" cy="4096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1FF31" id="Rectangle 6" o:spid="_x0000_s1026" style="position:absolute;margin-left:-1.35pt;margin-top:199.25pt;width:385.3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QmlgIAAIUFAAAOAAAAZHJzL2Uyb0RvYy54bWysVE1v2zAMvQ/YfxB0X+1kadYadYqgRYYB&#10;RRv0Az0rshQbkEVNUuJkv36UZLtBV+wwLAdFFMlH8pnk1fWhVWQvrGtAl3RyllMiNIeq0duSvjyv&#10;vlxQ4jzTFVOgRUmPwtHrxedPV50pxBRqUJWwBEG0KzpT0tp7U2SZ47VomTsDIzQqJdiWeRTtNqss&#10;6xC9Vdk0z+dZB7YyFrhwDl9vk5IuIr6UgvsHKZ3wRJUUc/PxtPHchDNbXLFia5mpG96nwf4hi5Y1&#10;GoOOULfMM7KzzR9QbcMtOJD+jEObgZQNF7EGrGaSv6vmqWZGxFqQHGdGmtz/g+X3+7UlTVXSOSWa&#10;tfiJHpE0prdKkHmgpzOuQKsns7a95PAaaj1I24Z/rIIcIqXHkVJx8ITj4+zi8uvFHJuAo26WX87P&#10;JwE0e/M21vnvAloSLiW1GD0yyfZ3zifTwSQE07BqlMJ3VigdTgeqqcJbFOx2c6Ms2TP83qtVjr8+&#10;3IkZBg+uWags1RJv/qhEgn0UEinB7Kcxk9iMYoRlnAvtJ0lVs0qkaOenwUL7Bo9YqdIIGJAlZjli&#10;9wCDZQIZsFPdvX1wFbGXR+f8b4kl59EjRgbtR+e20WA/AlBYVR852Q8kJWoCSxuojtgwFtIkOcNX&#10;DX63O+b8mlkcHRwyXAf+AQ+poCsp9DdKarC/PnoP9tjRqKWkw1Esqfu5Y1ZQon5o7PXLyWwWZjcK&#10;s/NvUxTsqWZzqtG79gbw609w8Rger8Heq+EqLbSvuDWWISqqmOYYu6Tc20G48WlF4N7hYrmMZjiv&#10;hvk7/WR4AA+shr58Prwya/rm9dj29zCMLSve9XCyDZ4aljsPsokN/sZrzzfOemycfi+FZXIqR6u3&#10;7bn4DQAA//8DAFBLAwQUAAYACAAAACEAElT8nN8AAAAKAQAADwAAAGRycy9kb3ducmV2LnhtbEyP&#10;y07DMBBF90j8gzVI7FqnLSQhjVMhRFcsKKUSWzeeJlH9ku204e8ZVrAczZk759abyWh2wRAHZwUs&#10;5hkwtK1Tg+0EHD63sxJYTNIqqZ1FAd8YYdPc3tSyUu5qP/CyTx2jEBsrKaBPyVecx7ZHI+PcebS0&#10;O7lgZKIxdFwFeaVwo/kyy3Ju5GDpQy89vvTYnvejIQ2vd16N7+fD12Lahlf1FmVXCHF/Nz2vgSWc&#10;0h8Mv/p0Aw05Hd1oVWRawGxZEClg9VQ+AiOgyEsqdxTwkK8y4E3N/1dofgAAAP//AwBQSwECLQAU&#10;AAYACAAAACEAtoM4kv4AAADhAQAAEwAAAAAAAAAAAAAAAAAAAAAAW0NvbnRlbnRfVHlwZXNdLnht&#10;bFBLAQItABQABgAIAAAAIQA4/SH/1gAAAJQBAAALAAAAAAAAAAAAAAAAAC8BAABfcmVscy8ucmVs&#10;c1BLAQItABQABgAIAAAAIQCzhRQmlgIAAIUFAAAOAAAAAAAAAAAAAAAAAC4CAABkcnMvZTJvRG9j&#10;LnhtbFBLAQItABQABgAIAAAAIQASVPyc3wAAAAoBAAAPAAAAAAAAAAAAAAAAAPAEAABkcnMvZG93&#10;bnJldi54bWxQSwUGAAAAAAQABADzAAAA/AUAAAAA&#10;" filled="f" strokecolor="red" strokeweight="1pt"/>
                  </w:pict>
                </mc:Fallback>
              </mc:AlternateContent>
            </w:r>
            <w:r w:rsidR="009C1FAB">
              <w:rPr>
                <w:noProof/>
              </w:rPr>
              <w:drawing>
                <wp:inline distT="0" distB="0" distL="0" distR="0" wp14:anchorId="078AFECB" wp14:editId="08B11002">
                  <wp:extent cx="5559552" cy="3941446"/>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015"/>
                          <a:stretch/>
                        </pic:blipFill>
                        <pic:spPr bwMode="auto">
                          <a:xfrm>
                            <a:off x="0" y="0"/>
                            <a:ext cx="5642169" cy="4000017"/>
                          </a:xfrm>
                          <a:prstGeom prst="rect">
                            <a:avLst/>
                          </a:prstGeom>
                          <a:ln>
                            <a:noFill/>
                          </a:ln>
                          <a:extLst>
                            <a:ext uri="{53640926-AAD7-44D8-BBD7-CCE9431645EC}">
                              <a14:shadowObscured xmlns:a14="http://schemas.microsoft.com/office/drawing/2010/main"/>
                            </a:ext>
                          </a:extLst>
                        </pic:spPr>
                      </pic:pic>
                    </a:graphicData>
                  </a:graphic>
                </wp:inline>
              </w:drawing>
            </w:r>
          </w:p>
          <w:p w14:paraId="51C7F89E" w14:textId="77777777" w:rsidR="00836151" w:rsidRDefault="00836151" w:rsidP="009C1FAB">
            <w:pPr>
              <w:rPr>
                <w:rFonts w:ascii="Calibri" w:hAnsi="Calibri" w:cs="Calibri"/>
                <w:bCs/>
                <w:iCs/>
                <w:color w:val="000000" w:themeColor="text1"/>
                <w:szCs w:val="18"/>
              </w:rPr>
            </w:pPr>
          </w:p>
          <w:p w14:paraId="7EC1962B" w14:textId="5AC0FFA8" w:rsidR="00836151" w:rsidRDefault="00836151" w:rsidP="009C1FAB">
            <w:pPr>
              <w:rPr>
                <w:rFonts w:ascii="Calibri" w:hAnsi="Calibri" w:cs="Calibri"/>
                <w:bCs/>
                <w:iCs/>
                <w:color w:val="000000" w:themeColor="text1"/>
                <w:szCs w:val="18"/>
              </w:rPr>
            </w:pPr>
          </w:p>
          <w:p w14:paraId="391CB988" w14:textId="1E0666A8" w:rsidR="00836151" w:rsidRDefault="00836151" w:rsidP="009C1FAB">
            <w:pPr>
              <w:rPr>
                <w:rFonts w:ascii="Calibri" w:hAnsi="Calibri" w:cs="Calibri"/>
                <w:bCs/>
                <w:iCs/>
                <w:color w:val="000000" w:themeColor="text1"/>
                <w:szCs w:val="18"/>
              </w:rPr>
            </w:pPr>
          </w:p>
          <w:p w14:paraId="769D031C" w14:textId="77777777" w:rsidR="00836151" w:rsidRDefault="00836151" w:rsidP="009C1FAB">
            <w:pPr>
              <w:rPr>
                <w:rFonts w:ascii="Calibri" w:hAnsi="Calibri" w:cs="Calibri"/>
                <w:bCs/>
                <w:iCs/>
                <w:color w:val="000000" w:themeColor="text1"/>
                <w:szCs w:val="18"/>
              </w:rPr>
            </w:pPr>
          </w:p>
          <w:p w14:paraId="6645B64E" w14:textId="25CF8BAA" w:rsidR="00836151" w:rsidRDefault="003B0A65" w:rsidP="009C1FAB">
            <w:pPr>
              <w:rPr>
                <w:rFonts w:ascii="Calibri" w:hAnsi="Calibri" w:cs="Calibri"/>
                <w:bCs/>
                <w:iCs/>
                <w:color w:val="000000" w:themeColor="text1"/>
                <w:szCs w:val="18"/>
              </w:rPr>
            </w:pPr>
            <w:r>
              <w:rPr>
                <w:rFonts w:ascii="Calibri" w:hAnsi="Calibri" w:cs="Calibri"/>
                <w:bCs/>
                <w:iCs/>
                <w:color w:val="000000" w:themeColor="text1"/>
                <w:szCs w:val="18"/>
              </w:rPr>
              <w:lastRenderedPageBreak/>
              <w:t>--you can copy this code and run it.</w:t>
            </w:r>
          </w:p>
          <w:p w14:paraId="7F315EE4" w14:textId="1B6FC4A6"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USE [AdventureWorksDW2014];</w:t>
            </w:r>
          </w:p>
          <w:p w14:paraId="24123FE0" w14:textId="077454AE" w:rsidR="009C1FAB" w:rsidRPr="002E5599" w:rsidRDefault="009C1FAB" w:rsidP="009C1FAB">
            <w:pPr>
              <w:rPr>
                <w:rFonts w:ascii="Calibri" w:hAnsi="Calibri" w:cs="Calibri"/>
                <w:bCs/>
                <w:i/>
                <w:color w:val="00B050"/>
                <w:szCs w:val="18"/>
              </w:rPr>
            </w:pPr>
            <w:r w:rsidRPr="002E5599">
              <w:rPr>
                <w:rFonts w:ascii="Calibri" w:hAnsi="Calibri" w:cs="Calibri"/>
                <w:bCs/>
                <w:i/>
                <w:color w:val="00B050"/>
                <w:szCs w:val="18"/>
              </w:rPr>
              <w:t xml:space="preserve">--here </w:t>
            </w:r>
            <w:r w:rsidR="002E5599">
              <w:rPr>
                <w:rFonts w:ascii="Calibri" w:hAnsi="Calibri" w:cs="Calibri"/>
                <w:bCs/>
                <w:i/>
                <w:color w:val="00B050"/>
                <w:szCs w:val="18"/>
              </w:rPr>
              <w:t>the level of detail is reseller within states. T</w:t>
            </w:r>
            <w:r w:rsidRPr="002E5599">
              <w:rPr>
                <w:rFonts w:ascii="Calibri" w:hAnsi="Calibri" w:cs="Calibri"/>
                <w:bCs/>
                <w:i/>
                <w:color w:val="00B050"/>
                <w:szCs w:val="18"/>
              </w:rPr>
              <w:t xml:space="preserve">wo sub-queries </w:t>
            </w:r>
            <w:r w:rsidR="002E5599">
              <w:rPr>
                <w:rFonts w:ascii="Calibri" w:hAnsi="Calibri" w:cs="Calibri"/>
                <w:bCs/>
                <w:i/>
                <w:color w:val="00B050"/>
                <w:szCs w:val="18"/>
              </w:rPr>
              <w:t xml:space="preserve">are used </w:t>
            </w:r>
            <w:r w:rsidRPr="002E5599">
              <w:rPr>
                <w:rFonts w:ascii="Calibri" w:hAnsi="Calibri" w:cs="Calibri"/>
                <w:bCs/>
                <w:i/>
                <w:color w:val="00B050"/>
                <w:szCs w:val="18"/>
              </w:rPr>
              <w:t>to create two columns of sales 2011, and 2012</w:t>
            </w:r>
          </w:p>
          <w:p w14:paraId="5435A7CB" w14:textId="77777777" w:rsidR="002E5599" w:rsidRDefault="002E5599" w:rsidP="009C1FAB">
            <w:pPr>
              <w:rPr>
                <w:rFonts w:ascii="Calibri" w:hAnsi="Calibri" w:cs="Calibri"/>
                <w:bCs/>
                <w:iCs/>
                <w:color w:val="000000" w:themeColor="text1"/>
                <w:szCs w:val="18"/>
              </w:rPr>
            </w:pPr>
          </w:p>
          <w:p w14:paraId="6B292F57" w14:textId="7C368FC0"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SELECT [StateProvinceName], [ResellerName]</w:t>
            </w:r>
          </w:p>
          <w:p w14:paraId="15DD9355" w14:textId="77777777" w:rsidR="002E5599"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 (SELECT ISNULL(Sum([SalesAmount]), 0) FROM [dbo].[FactResellerSales] as s </w:t>
            </w:r>
          </w:p>
          <w:p w14:paraId="260A1AF0" w14:textId="0D9E883F"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WHERE s.ResellerKey = r.[ResellerKey] </w:t>
            </w:r>
          </w:p>
          <w:p w14:paraId="6CB82640" w14:textId="77777777"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AND YEAR(Orderdate) = 2011) as [2011 sales] </w:t>
            </w:r>
          </w:p>
          <w:p w14:paraId="2B5FE2BA" w14:textId="77777777" w:rsidR="002E5599"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 (SELECT ISNULL(Sum([SalesAmount]), 0) FROM [dbo].[FactResellerSales] as s </w:t>
            </w:r>
          </w:p>
          <w:p w14:paraId="6FA066E0" w14:textId="7069F16D"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WHERE s.ResellerKey = r.[ResellerKey] </w:t>
            </w:r>
          </w:p>
          <w:p w14:paraId="77978281" w14:textId="77777777"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AND YEAR(Orderdate) = 2012) as [2012 sales] </w:t>
            </w:r>
          </w:p>
          <w:p w14:paraId="0A7674B2" w14:textId="77777777" w:rsidR="009C1FAB" w:rsidRPr="009C1FAB" w:rsidRDefault="009C1FAB" w:rsidP="009C1FAB">
            <w:pPr>
              <w:rPr>
                <w:rFonts w:ascii="Calibri" w:hAnsi="Calibri" w:cs="Calibri"/>
                <w:bCs/>
                <w:iCs/>
                <w:color w:val="000000" w:themeColor="text1"/>
                <w:szCs w:val="18"/>
              </w:rPr>
            </w:pPr>
          </w:p>
          <w:p w14:paraId="7D677E71" w14:textId="77777777" w:rsidR="009C1FAB" w:rsidRPr="002E5599" w:rsidRDefault="009C1FAB" w:rsidP="009C1FAB">
            <w:pPr>
              <w:rPr>
                <w:rFonts w:ascii="Calibri" w:hAnsi="Calibri" w:cs="Calibri"/>
                <w:bCs/>
                <w:i/>
                <w:color w:val="00B050"/>
                <w:szCs w:val="18"/>
              </w:rPr>
            </w:pPr>
            <w:r w:rsidRPr="002E5599">
              <w:rPr>
                <w:rFonts w:ascii="Calibri" w:hAnsi="Calibri" w:cs="Calibri"/>
                <w:bCs/>
                <w:i/>
                <w:color w:val="00B050"/>
                <w:szCs w:val="18"/>
              </w:rPr>
              <w:t xml:space="preserve">--now we can subtract one column from another </w:t>
            </w:r>
          </w:p>
          <w:p w14:paraId="78414EAE" w14:textId="77777777" w:rsidR="002E5599"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 (SELECT ISNULL(Sum([SalesAmount]),0) FROM [dbo].[FactResellerSales] as s </w:t>
            </w:r>
          </w:p>
          <w:p w14:paraId="066AB495" w14:textId="1889C46D"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WHERE s.ResellerKey = r.[ResellerKey] </w:t>
            </w:r>
          </w:p>
          <w:p w14:paraId="469E7199" w14:textId="77777777"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AND YEAR(Orderdate) = 2012) - </w:t>
            </w:r>
          </w:p>
          <w:p w14:paraId="15F4BC2D" w14:textId="77777777" w:rsidR="002E5599"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(SELECT ISNULL(Sum([SalesAmount]),0) FROM [dbo].[FactResellerSales] as s </w:t>
            </w:r>
          </w:p>
          <w:p w14:paraId="4778E0A2" w14:textId="7C74552E"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WHERE s.ResellerKey = r.[ResellerKey] AND YEAR(Orderdate) = 2011) as [Delta]</w:t>
            </w:r>
          </w:p>
          <w:p w14:paraId="034E8FD5" w14:textId="77777777" w:rsidR="009C1FAB" w:rsidRPr="009C1FAB" w:rsidRDefault="009C1FAB" w:rsidP="009C1FAB">
            <w:pPr>
              <w:rPr>
                <w:rFonts w:ascii="Calibri" w:hAnsi="Calibri" w:cs="Calibri"/>
                <w:bCs/>
                <w:iCs/>
                <w:color w:val="000000" w:themeColor="text1"/>
                <w:szCs w:val="18"/>
              </w:rPr>
            </w:pPr>
          </w:p>
          <w:p w14:paraId="77F07DD9" w14:textId="77777777"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from [dbo].[DimReseller] as r</w:t>
            </w:r>
          </w:p>
          <w:p w14:paraId="6018D2C3" w14:textId="77777777"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JOIN [dbo].[DimGeography] as g ON g.GeographyKey = r.GeographyKey</w:t>
            </w:r>
          </w:p>
          <w:p w14:paraId="335A6705" w14:textId="77777777" w:rsidR="009C1FAB" w:rsidRPr="009C1FAB" w:rsidRDefault="009C1FAB" w:rsidP="009C1FAB">
            <w:pPr>
              <w:rPr>
                <w:rFonts w:ascii="Calibri" w:hAnsi="Calibri" w:cs="Calibri"/>
                <w:bCs/>
                <w:iCs/>
                <w:color w:val="000000" w:themeColor="text1"/>
                <w:szCs w:val="18"/>
              </w:rPr>
            </w:pPr>
          </w:p>
          <w:p w14:paraId="2E2EFF0A" w14:textId="77777777" w:rsidR="009C1FAB" w:rsidRPr="009C1FAB" w:rsidRDefault="009C1FAB" w:rsidP="009C1FAB">
            <w:pPr>
              <w:rPr>
                <w:rFonts w:ascii="Calibri" w:hAnsi="Calibri" w:cs="Calibri"/>
                <w:bCs/>
                <w:iCs/>
                <w:color w:val="000000" w:themeColor="text1"/>
                <w:szCs w:val="18"/>
              </w:rPr>
            </w:pPr>
            <w:r w:rsidRPr="002E5599">
              <w:rPr>
                <w:rFonts w:ascii="Calibri" w:hAnsi="Calibri" w:cs="Calibri"/>
                <w:bCs/>
                <w:i/>
                <w:color w:val="00B050"/>
                <w:szCs w:val="18"/>
              </w:rPr>
              <w:t>-- this WHERE statement filters out the resellers that did not have sales in either year</w:t>
            </w:r>
          </w:p>
          <w:p w14:paraId="5BFADC67" w14:textId="77777777"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WHERE (SELECT ISNULL(Sum([SalesAmount]), 0) </w:t>
            </w:r>
          </w:p>
          <w:p w14:paraId="41E636FB" w14:textId="77777777"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FROM [dbo].[FactResellerSales] as s WHERE s.ResellerKey = r.[ResellerKey] </w:t>
            </w:r>
          </w:p>
          <w:p w14:paraId="37D813AD" w14:textId="77777777" w:rsidR="009C1FAB" w:rsidRPr="009C1FAB"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 xml:space="preserve">AND YEAR(Orderdate) IN (2011, 2012)) &gt; 0 </w:t>
            </w:r>
          </w:p>
          <w:p w14:paraId="77779B2D" w14:textId="77777777" w:rsidR="009C1FAB" w:rsidRPr="009C1FAB" w:rsidRDefault="009C1FAB" w:rsidP="009C1FAB">
            <w:pPr>
              <w:rPr>
                <w:rFonts w:ascii="Calibri" w:hAnsi="Calibri" w:cs="Calibri"/>
                <w:bCs/>
                <w:iCs/>
                <w:color w:val="000000" w:themeColor="text1"/>
                <w:szCs w:val="18"/>
              </w:rPr>
            </w:pPr>
          </w:p>
          <w:p w14:paraId="4611D695" w14:textId="42890A8E" w:rsidR="00920A2F" w:rsidRDefault="009C1FAB" w:rsidP="009C1FAB">
            <w:pPr>
              <w:rPr>
                <w:rFonts w:ascii="Calibri" w:hAnsi="Calibri" w:cs="Calibri"/>
                <w:bCs/>
                <w:iCs/>
                <w:color w:val="000000" w:themeColor="text1"/>
                <w:szCs w:val="18"/>
              </w:rPr>
            </w:pPr>
            <w:r w:rsidRPr="009C1FAB">
              <w:rPr>
                <w:rFonts w:ascii="Calibri" w:hAnsi="Calibri" w:cs="Calibri"/>
                <w:bCs/>
                <w:iCs/>
                <w:color w:val="000000" w:themeColor="text1"/>
                <w:szCs w:val="18"/>
              </w:rPr>
              <w:t>ORDER BY Delta</w:t>
            </w:r>
          </w:p>
        </w:tc>
        <w:tc>
          <w:tcPr>
            <w:tcW w:w="5305" w:type="dxa"/>
          </w:tcPr>
          <w:p w14:paraId="515BCFEB" w14:textId="4A45F59E" w:rsidR="00920A2F" w:rsidRDefault="00836151" w:rsidP="00CC56A6">
            <w:pPr>
              <w:rPr>
                <w:rFonts w:ascii="Calibri" w:hAnsi="Calibri" w:cs="Calibri"/>
                <w:bCs/>
                <w:iCs/>
                <w:color w:val="000000" w:themeColor="text1"/>
                <w:szCs w:val="18"/>
              </w:rPr>
            </w:pPr>
            <w:r>
              <w:rPr>
                <w:rFonts w:ascii="Calibri" w:hAnsi="Calibri" w:cs="Calibri"/>
                <w:bCs/>
                <w:iCs/>
                <w:color w:val="000000" w:themeColor="text1"/>
                <w:szCs w:val="18"/>
              </w:rPr>
              <w:lastRenderedPageBreak/>
              <w:t>So in this example we need a separate column for 2011 sales and another separate column for 2012 sales. What other way is there to build this dataset? PIVOT?</w:t>
            </w:r>
            <w:r w:rsidR="002E5599">
              <w:rPr>
                <w:rFonts w:ascii="Calibri" w:hAnsi="Calibri" w:cs="Calibri"/>
                <w:bCs/>
                <w:iCs/>
                <w:color w:val="000000" w:themeColor="text1"/>
                <w:szCs w:val="18"/>
              </w:rPr>
              <w:t xml:space="preserve"> </w:t>
            </w:r>
          </w:p>
          <w:p w14:paraId="3655F02C" w14:textId="77777777" w:rsidR="00836151" w:rsidRDefault="00836151" w:rsidP="00CC56A6">
            <w:pPr>
              <w:rPr>
                <w:rFonts w:ascii="Calibri" w:hAnsi="Calibri" w:cs="Calibri"/>
                <w:bCs/>
                <w:iCs/>
                <w:color w:val="000000" w:themeColor="text1"/>
                <w:szCs w:val="18"/>
              </w:rPr>
            </w:pPr>
          </w:p>
          <w:p w14:paraId="1F78A084" w14:textId="77777777" w:rsidR="00836151" w:rsidRDefault="00836151" w:rsidP="00CC56A6">
            <w:pPr>
              <w:rPr>
                <w:rFonts w:ascii="Calibri" w:hAnsi="Calibri" w:cs="Calibri"/>
                <w:bCs/>
                <w:iCs/>
                <w:color w:val="000000" w:themeColor="text1"/>
                <w:szCs w:val="18"/>
              </w:rPr>
            </w:pPr>
            <w:r>
              <w:rPr>
                <w:rFonts w:ascii="Calibri" w:hAnsi="Calibri" w:cs="Calibri"/>
                <w:bCs/>
                <w:iCs/>
                <w:color w:val="000000" w:themeColor="text1"/>
                <w:szCs w:val="18"/>
              </w:rPr>
              <w:t>Before we explain the code logic, if you run this query, perhaps add a slicer using an NTILE(4) command to put the resellers into groups based on increasing or increasing sales. A map report might uncover a geographic effect such as lower sales in the southern regions.</w:t>
            </w:r>
          </w:p>
          <w:p w14:paraId="6EDD2BB8" w14:textId="78EC8E4E" w:rsidR="002E5599" w:rsidRDefault="002E5599" w:rsidP="00CC56A6">
            <w:pPr>
              <w:rPr>
                <w:rFonts w:ascii="Calibri" w:hAnsi="Calibri" w:cs="Calibri"/>
                <w:bCs/>
                <w:iCs/>
                <w:color w:val="000000" w:themeColor="text1"/>
                <w:szCs w:val="18"/>
              </w:rPr>
            </w:pPr>
          </w:p>
          <w:p w14:paraId="261C335C" w14:textId="51AC4D48" w:rsidR="002E5599" w:rsidRDefault="002E5599" w:rsidP="00CC56A6">
            <w:pPr>
              <w:rPr>
                <w:rFonts w:ascii="Calibri" w:hAnsi="Calibri" w:cs="Calibri"/>
                <w:bCs/>
                <w:iCs/>
                <w:color w:val="000000" w:themeColor="text1"/>
                <w:szCs w:val="18"/>
              </w:rPr>
            </w:pPr>
            <w:r w:rsidRPr="002E5599">
              <w:rPr>
                <w:rFonts w:ascii="Calibri" w:hAnsi="Calibri" w:cs="Calibri"/>
                <w:bCs/>
                <w:iCs/>
                <w:color w:val="000000" w:themeColor="text1"/>
                <w:szCs w:val="18"/>
              </w:rPr>
              <w:t>here the level of detail is reseller within states</w:t>
            </w:r>
            <w:r>
              <w:rPr>
                <w:rFonts w:ascii="Calibri" w:hAnsi="Calibri" w:cs="Calibri"/>
                <w:bCs/>
                <w:iCs/>
                <w:color w:val="000000" w:themeColor="text1"/>
                <w:szCs w:val="18"/>
              </w:rPr>
              <w:t>. Line 4 to 6 is one sub-query that totals data. Notice the SQL code in the red box, there is no GROUP BY functionality. Each subquery knows to provide the SUM() aggregation by the granularity of the outer query (Here reseller ).</w:t>
            </w:r>
          </w:p>
          <w:p w14:paraId="5A1D9D25" w14:textId="3D22740D" w:rsidR="002E5599" w:rsidRDefault="002E5599" w:rsidP="00CC56A6">
            <w:pPr>
              <w:rPr>
                <w:rFonts w:ascii="Calibri" w:hAnsi="Calibri" w:cs="Calibri"/>
                <w:bCs/>
                <w:iCs/>
                <w:color w:val="000000" w:themeColor="text1"/>
                <w:szCs w:val="18"/>
              </w:rPr>
            </w:pPr>
          </w:p>
          <w:p w14:paraId="6DCAE7DE" w14:textId="30A88D8C" w:rsidR="002E5599" w:rsidRDefault="002E5599" w:rsidP="00CC56A6">
            <w:pPr>
              <w:rPr>
                <w:rFonts w:ascii="Calibri" w:hAnsi="Calibri" w:cs="Calibri"/>
                <w:bCs/>
                <w:iCs/>
                <w:color w:val="000000" w:themeColor="text1"/>
                <w:szCs w:val="18"/>
              </w:rPr>
            </w:pPr>
            <w:r>
              <w:rPr>
                <w:rFonts w:ascii="Calibri" w:hAnsi="Calibri" w:cs="Calibri"/>
                <w:bCs/>
                <w:iCs/>
                <w:color w:val="000000" w:themeColor="text1"/>
                <w:szCs w:val="18"/>
              </w:rPr>
              <w:t>You can make as many columns of metric that are needed in the report requirements. As you can see the SQL code in lines 12-16 is very tedious. This type of column comparison is much more easily accomplished in Excel, PowerBI, etc.</w:t>
            </w:r>
          </w:p>
          <w:p w14:paraId="6324403B" w14:textId="77777777" w:rsidR="002E5599" w:rsidRDefault="002E5599" w:rsidP="00CC56A6">
            <w:pPr>
              <w:rPr>
                <w:rFonts w:ascii="Calibri" w:hAnsi="Calibri" w:cs="Calibri"/>
                <w:bCs/>
                <w:iCs/>
                <w:color w:val="000000" w:themeColor="text1"/>
                <w:szCs w:val="18"/>
              </w:rPr>
            </w:pPr>
          </w:p>
          <w:p w14:paraId="098107BA" w14:textId="77777777" w:rsidR="002E5599" w:rsidRDefault="002E5599" w:rsidP="00CC56A6">
            <w:pPr>
              <w:rPr>
                <w:rFonts w:ascii="Calibri" w:hAnsi="Calibri" w:cs="Calibri"/>
                <w:bCs/>
                <w:iCs/>
                <w:color w:val="000000" w:themeColor="text1"/>
                <w:szCs w:val="18"/>
              </w:rPr>
            </w:pPr>
          </w:p>
          <w:p w14:paraId="3561F57C" w14:textId="64749319" w:rsidR="002E5599" w:rsidRDefault="002E5599" w:rsidP="00CC56A6">
            <w:pPr>
              <w:rPr>
                <w:rFonts w:ascii="Calibri" w:hAnsi="Calibri" w:cs="Calibri"/>
                <w:bCs/>
                <w:iCs/>
                <w:color w:val="000000" w:themeColor="text1"/>
                <w:szCs w:val="18"/>
              </w:rPr>
            </w:pPr>
            <w:r>
              <w:rPr>
                <w:noProof/>
              </w:rPr>
              <w:lastRenderedPageBreak/>
              <w:drawing>
                <wp:inline distT="0" distB="0" distL="0" distR="0" wp14:anchorId="673C12CD" wp14:editId="06AA31D2">
                  <wp:extent cx="3474720" cy="2568271"/>
                  <wp:effectExtent l="114300" t="114300" r="106680" b="1181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12188" cy="2595965"/>
                          </a:xfrm>
                          <a:prstGeom prst="rect">
                            <a:avLst/>
                          </a:prstGeom>
                          <a:effectLst>
                            <a:glow rad="101600">
                              <a:schemeClr val="accent1">
                                <a:satMod val="175000"/>
                                <a:alpha val="40000"/>
                              </a:schemeClr>
                            </a:glow>
                          </a:effectLst>
                        </pic:spPr>
                      </pic:pic>
                    </a:graphicData>
                  </a:graphic>
                </wp:inline>
              </w:drawing>
            </w:r>
          </w:p>
        </w:tc>
      </w:tr>
    </w:tbl>
    <w:p w14:paraId="25E372B5" w14:textId="77777777" w:rsidR="00920A2F" w:rsidRDefault="00920A2F" w:rsidP="00CC56A6">
      <w:pPr>
        <w:rPr>
          <w:rFonts w:ascii="Calibri" w:hAnsi="Calibri" w:cs="Calibri"/>
          <w:bCs/>
          <w:iCs/>
          <w:color w:val="000000" w:themeColor="text1"/>
          <w:szCs w:val="18"/>
        </w:rPr>
      </w:pPr>
    </w:p>
    <w:p w14:paraId="21B46133" w14:textId="6268ACC9" w:rsidR="00CC56A6" w:rsidRPr="00B70A3C" w:rsidRDefault="00437D08" w:rsidP="00CC56A6">
      <w:pPr>
        <w:rPr>
          <w:color w:val="000000" w:themeColor="text1"/>
        </w:rPr>
      </w:pPr>
      <w:r>
        <w:rPr>
          <w:rFonts w:ascii="Calibri" w:hAnsi="Calibri" w:cs="Calibri"/>
          <w:b/>
          <w:i/>
          <w:color w:val="000000" w:themeColor="text1"/>
          <w:sz w:val="28"/>
        </w:rPr>
        <w:t xml:space="preserve">Sometimes you can JOIN one fact table to another </w:t>
      </w:r>
      <w:r w:rsidR="00CC56A6">
        <w:rPr>
          <w:rFonts w:ascii="Calibri" w:hAnsi="Calibri" w:cs="Calibri"/>
          <w:b/>
          <w:i/>
          <w:color w:val="000000" w:themeColor="text1"/>
          <w:sz w:val="28"/>
        </w:rPr>
        <w:t>- c</w:t>
      </w:r>
      <w:r w:rsidR="00CC56A6" w:rsidRPr="00661B6A">
        <w:rPr>
          <w:rFonts w:ascii="Calibri" w:hAnsi="Calibri" w:cs="Calibri"/>
          <w:b/>
          <w:i/>
          <w:color w:val="000000" w:themeColor="text1"/>
          <w:sz w:val="28"/>
        </w:rPr>
        <w:t xml:space="preserve">omparing performance to </w:t>
      </w:r>
      <w:r w:rsidR="00CC56A6">
        <w:rPr>
          <w:rFonts w:ascii="Calibri" w:hAnsi="Calibri" w:cs="Calibri"/>
          <w:b/>
          <w:i/>
          <w:color w:val="000000" w:themeColor="text1"/>
          <w:sz w:val="28"/>
        </w:rPr>
        <w:t>g</w:t>
      </w:r>
      <w:r w:rsidR="00CC56A6" w:rsidRPr="00661B6A">
        <w:rPr>
          <w:rFonts w:ascii="Calibri" w:hAnsi="Calibri" w:cs="Calibri"/>
          <w:b/>
          <w:i/>
          <w:color w:val="000000" w:themeColor="text1"/>
          <w:sz w:val="28"/>
        </w:rPr>
        <w:t>oal</w:t>
      </w:r>
      <w:r w:rsidR="00CC56A6">
        <w:rPr>
          <w:rFonts w:ascii="Calibri" w:hAnsi="Calibri" w:cs="Calibri"/>
          <w:color w:val="000000" w:themeColor="text1"/>
        </w:rPr>
        <w:t xml:space="preserve"> - How are the salesreps performing</w:t>
      </w:r>
      <w:r>
        <w:rPr>
          <w:rFonts w:ascii="Calibri" w:hAnsi="Calibri" w:cs="Calibri"/>
          <w:color w:val="000000" w:themeColor="text1"/>
        </w:rPr>
        <w:t>,</w:t>
      </w:r>
      <w:r w:rsidR="00CC56A6">
        <w:rPr>
          <w:rFonts w:ascii="Calibri" w:hAnsi="Calibri" w:cs="Calibri"/>
          <w:color w:val="000000" w:themeColor="text1"/>
        </w:rPr>
        <w:t xml:space="preserve"> let’s examine the data. </w:t>
      </w:r>
      <w:r w:rsidR="00CA0792">
        <w:rPr>
          <w:rFonts w:ascii="Calibri" w:hAnsi="Calibri" w:cs="Calibri"/>
          <w:color w:val="000000" w:themeColor="text1"/>
        </w:rPr>
        <w:t xml:space="preserve">The dataset has a table that has the sales quotas. </w:t>
      </w:r>
      <w:r w:rsidR="00CC56A6">
        <w:rPr>
          <w:rFonts w:ascii="Calibri" w:hAnsi="Calibri" w:cs="Calibri"/>
          <w:color w:val="000000" w:themeColor="text1"/>
        </w:rPr>
        <w:t xml:space="preserve">We can see that for the year 2007, employee 272 had 4 different sales quotas, one for each quarter. </w:t>
      </w:r>
      <w:r>
        <w:rPr>
          <w:rFonts w:ascii="Calibri" w:hAnsi="Calibri" w:cs="Calibri"/>
          <w:color w:val="000000" w:themeColor="text1"/>
        </w:rPr>
        <w:t xml:space="preserve">We would like to compare this quota to the sum of sales that we can calculate from the FactResellerSales table. </w:t>
      </w:r>
      <w:r w:rsidR="00CC56A6">
        <w:rPr>
          <w:rFonts w:ascii="Calibri" w:hAnsi="Calibri" w:cs="Calibri"/>
          <w:color w:val="000000" w:themeColor="text1"/>
        </w:rPr>
        <w:t>The problem is that the data is in two different fact tables.</w:t>
      </w:r>
      <w:r w:rsidR="00CA0792">
        <w:rPr>
          <w:rFonts w:ascii="Calibri" w:hAnsi="Calibri" w:cs="Calibri"/>
          <w:color w:val="000000" w:themeColor="text1"/>
        </w:rPr>
        <w:t xml:space="preserve"> The solution to this data management problem was to make the level of granularity similar inside the query. As the sales quotes are quarterly, the sales from the resellerSales table was grouped by year and quarter as well. In this case a sub-query was not needed.</w:t>
      </w:r>
    </w:p>
    <w:tbl>
      <w:tblPr>
        <w:tblStyle w:val="TableGrid"/>
        <w:tblW w:w="13855" w:type="dxa"/>
        <w:tblLayout w:type="fixed"/>
        <w:tblLook w:val="04A0" w:firstRow="1" w:lastRow="0" w:firstColumn="1" w:lastColumn="0" w:noHBand="0" w:noVBand="1"/>
      </w:tblPr>
      <w:tblGrid>
        <w:gridCol w:w="7206"/>
        <w:gridCol w:w="6649"/>
      </w:tblGrid>
      <w:tr w:rsidR="00CC56A6" w:rsidRPr="00AB503C" w14:paraId="605CF169" w14:textId="77777777" w:rsidTr="00CA0792">
        <w:trPr>
          <w:trHeight w:val="6371"/>
        </w:trPr>
        <w:tc>
          <w:tcPr>
            <w:tcW w:w="7206" w:type="dxa"/>
          </w:tcPr>
          <w:p w14:paraId="20019408" w14:textId="70A27860" w:rsidR="00CC56A6" w:rsidRPr="00B70A3C" w:rsidRDefault="00CC56A6" w:rsidP="00900A54">
            <w:pPr>
              <w:autoSpaceDE w:val="0"/>
              <w:autoSpaceDN w:val="0"/>
              <w:adjustRightInd w:val="0"/>
              <w:rPr>
                <w:rFonts w:ascii="Calibri" w:hAnsi="Calibri" w:cs="Calibri"/>
                <w:szCs w:val="27"/>
              </w:rPr>
            </w:pPr>
            <w:r w:rsidRPr="00B70A3C">
              <w:rPr>
                <w:rFonts w:ascii="Calibri" w:hAnsi="Calibri" w:cs="Calibri"/>
                <w:color w:val="0000FF"/>
                <w:szCs w:val="27"/>
              </w:rPr>
              <w:lastRenderedPageBreak/>
              <w:t>USE</w:t>
            </w:r>
            <w:r w:rsidRPr="00B70A3C">
              <w:rPr>
                <w:rFonts w:ascii="Calibri" w:hAnsi="Calibri" w:cs="Calibri"/>
                <w:szCs w:val="27"/>
              </w:rPr>
              <w:t xml:space="preserve"> AdventureWorksDW2012</w:t>
            </w:r>
            <w:r w:rsidRPr="00B70A3C">
              <w:rPr>
                <w:rFonts w:ascii="Calibri" w:hAnsi="Calibri" w:cs="Calibri"/>
                <w:color w:val="808080"/>
                <w:szCs w:val="27"/>
              </w:rPr>
              <w:t>;</w:t>
            </w:r>
            <w:r w:rsidRPr="00B70A3C">
              <w:rPr>
                <w:rFonts w:ascii="Calibri" w:hAnsi="Calibri" w:cs="Calibri"/>
                <w:szCs w:val="27"/>
              </w:rPr>
              <w:t xml:space="preserve"> </w:t>
            </w:r>
          </w:p>
          <w:p w14:paraId="7798BAB7" w14:textId="536BF289" w:rsidR="00CC56A6" w:rsidRDefault="00CC56A6" w:rsidP="00900A54">
            <w:pPr>
              <w:autoSpaceDE w:val="0"/>
              <w:autoSpaceDN w:val="0"/>
              <w:adjustRightInd w:val="0"/>
              <w:rPr>
                <w:rFonts w:ascii="Calibri" w:hAnsi="Calibri" w:cs="Calibri"/>
                <w:szCs w:val="27"/>
              </w:rPr>
            </w:pPr>
            <w:r w:rsidRPr="00B70A3C">
              <w:rPr>
                <w:rFonts w:ascii="Calibri" w:hAnsi="Calibri" w:cs="Calibri"/>
                <w:color w:val="0000FF"/>
                <w:szCs w:val="27"/>
              </w:rPr>
              <w:t>SELECT</w:t>
            </w:r>
            <w:r w:rsidRPr="00B70A3C">
              <w:rPr>
                <w:rFonts w:ascii="Calibri" w:hAnsi="Calibri" w:cs="Calibri"/>
                <w:szCs w:val="27"/>
              </w:rPr>
              <w:t xml:space="preserve"> [EmployeeKey]</w:t>
            </w:r>
            <w:r w:rsidRPr="00B70A3C">
              <w:rPr>
                <w:rFonts w:ascii="Calibri" w:hAnsi="Calibri" w:cs="Calibri"/>
                <w:color w:val="808080"/>
                <w:szCs w:val="27"/>
              </w:rPr>
              <w:t>,</w:t>
            </w:r>
            <w:r w:rsidRPr="00B70A3C">
              <w:rPr>
                <w:rFonts w:ascii="Calibri" w:hAnsi="Calibri" w:cs="Calibri"/>
                <w:szCs w:val="27"/>
              </w:rPr>
              <w:t xml:space="preserve"> [CalendarYear]</w:t>
            </w:r>
            <w:r w:rsidRPr="00B70A3C">
              <w:rPr>
                <w:rFonts w:ascii="Calibri" w:hAnsi="Calibri" w:cs="Calibri"/>
                <w:color w:val="808080"/>
                <w:szCs w:val="27"/>
              </w:rPr>
              <w:t>,</w:t>
            </w:r>
            <w:r w:rsidR="00CA0792">
              <w:rPr>
                <w:rFonts w:ascii="Calibri" w:hAnsi="Calibri" w:cs="Calibri"/>
                <w:color w:val="808080"/>
                <w:szCs w:val="27"/>
              </w:rPr>
              <w:br/>
            </w:r>
            <w:r>
              <w:rPr>
                <w:rFonts w:ascii="Calibri" w:hAnsi="Calibri" w:cs="Calibri"/>
                <w:szCs w:val="27"/>
              </w:rPr>
              <w:t xml:space="preserve"> </w:t>
            </w:r>
            <w:r w:rsidRPr="00B70A3C">
              <w:rPr>
                <w:rFonts w:ascii="Calibri" w:hAnsi="Calibri" w:cs="Calibri"/>
                <w:szCs w:val="27"/>
              </w:rPr>
              <w:t>[CalendarQuarter]</w:t>
            </w:r>
            <w:r w:rsidRPr="00B70A3C">
              <w:rPr>
                <w:rFonts w:ascii="Calibri" w:hAnsi="Calibri" w:cs="Calibri"/>
                <w:color w:val="808080"/>
                <w:szCs w:val="27"/>
              </w:rPr>
              <w:t>,</w:t>
            </w:r>
            <w:r>
              <w:rPr>
                <w:rFonts w:ascii="Calibri" w:hAnsi="Calibri" w:cs="Calibri"/>
                <w:color w:val="808080"/>
                <w:szCs w:val="27"/>
              </w:rPr>
              <w:t xml:space="preserve"> </w:t>
            </w:r>
            <w:r w:rsidRPr="00B70A3C">
              <w:rPr>
                <w:rFonts w:ascii="Calibri" w:hAnsi="Calibri" w:cs="Calibri"/>
                <w:szCs w:val="27"/>
              </w:rPr>
              <w:t>[SalesAmountQuota]</w:t>
            </w:r>
            <w:r w:rsidR="00CA0792">
              <w:rPr>
                <w:noProof/>
              </w:rPr>
              <w:t xml:space="preserve"> </w:t>
            </w:r>
          </w:p>
          <w:p w14:paraId="393FE715" w14:textId="77777777" w:rsidR="00CC56A6" w:rsidRPr="00B70A3C" w:rsidRDefault="00CC56A6" w:rsidP="00900A54">
            <w:pPr>
              <w:autoSpaceDE w:val="0"/>
              <w:autoSpaceDN w:val="0"/>
              <w:adjustRightInd w:val="0"/>
              <w:rPr>
                <w:rFonts w:ascii="Calibri" w:hAnsi="Calibri" w:cs="Calibri"/>
                <w:szCs w:val="27"/>
              </w:rPr>
            </w:pPr>
          </w:p>
          <w:p w14:paraId="6390D9FB" w14:textId="77777777" w:rsidR="00CC56A6" w:rsidRPr="00B70A3C" w:rsidRDefault="00CC56A6" w:rsidP="00900A54">
            <w:pPr>
              <w:autoSpaceDE w:val="0"/>
              <w:autoSpaceDN w:val="0"/>
              <w:adjustRightInd w:val="0"/>
              <w:rPr>
                <w:rFonts w:ascii="Calibri" w:hAnsi="Calibri" w:cs="Calibri"/>
                <w:szCs w:val="27"/>
              </w:rPr>
            </w:pPr>
            <w:r w:rsidRPr="00B70A3C">
              <w:rPr>
                <w:rFonts w:ascii="Calibri" w:hAnsi="Calibri" w:cs="Calibri"/>
                <w:color w:val="0000FF"/>
                <w:szCs w:val="27"/>
              </w:rPr>
              <w:t>FROM</w:t>
            </w:r>
            <w:r w:rsidRPr="00B70A3C">
              <w:rPr>
                <w:rFonts w:ascii="Calibri" w:hAnsi="Calibri" w:cs="Calibri"/>
                <w:szCs w:val="27"/>
              </w:rPr>
              <w:t xml:space="preserve"> [dbo]</w:t>
            </w:r>
            <w:r w:rsidRPr="00B70A3C">
              <w:rPr>
                <w:rFonts w:ascii="Calibri" w:hAnsi="Calibri" w:cs="Calibri"/>
                <w:color w:val="808080"/>
                <w:szCs w:val="27"/>
              </w:rPr>
              <w:t>.</w:t>
            </w:r>
            <w:r w:rsidRPr="00B70A3C">
              <w:rPr>
                <w:rFonts w:ascii="Calibri" w:hAnsi="Calibri" w:cs="Calibri"/>
                <w:szCs w:val="27"/>
              </w:rPr>
              <w:t>[FactSalesQuota]</w:t>
            </w:r>
          </w:p>
          <w:p w14:paraId="47076BB8" w14:textId="77777777" w:rsidR="00CC56A6" w:rsidRDefault="00CC56A6" w:rsidP="00900A54">
            <w:pPr>
              <w:autoSpaceDE w:val="0"/>
              <w:autoSpaceDN w:val="0"/>
              <w:adjustRightInd w:val="0"/>
              <w:rPr>
                <w:rFonts w:ascii="Calibri" w:hAnsi="Calibri" w:cs="Calibri"/>
                <w:szCs w:val="27"/>
              </w:rPr>
            </w:pPr>
            <w:r w:rsidRPr="00B70A3C">
              <w:rPr>
                <w:rFonts w:ascii="Calibri" w:hAnsi="Calibri" w:cs="Calibri"/>
                <w:color w:val="0000FF"/>
                <w:szCs w:val="27"/>
              </w:rPr>
              <w:t>WHERE</w:t>
            </w:r>
            <w:r w:rsidRPr="00B70A3C">
              <w:rPr>
                <w:rFonts w:ascii="Calibri" w:hAnsi="Calibri" w:cs="Calibri"/>
                <w:szCs w:val="27"/>
              </w:rPr>
              <w:t xml:space="preserve"> [CalendarYear]</w:t>
            </w:r>
            <w:r w:rsidRPr="00B70A3C">
              <w:rPr>
                <w:rFonts w:ascii="Calibri" w:hAnsi="Calibri" w:cs="Calibri"/>
                <w:color w:val="808080"/>
                <w:szCs w:val="27"/>
              </w:rPr>
              <w:t>=</w:t>
            </w:r>
            <w:r w:rsidRPr="00B70A3C">
              <w:rPr>
                <w:rFonts w:ascii="Calibri" w:hAnsi="Calibri" w:cs="Calibri"/>
                <w:szCs w:val="27"/>
              </w:rPr>
              <w:t xml:space="preserve"> 2007</w:t>
            </w:r>
          </w:p>
          <w:p w14:paraId="02BC3D27" w14:textId="77777777" w:rsidR="00CC56A6" w:rsidRPr="00B70A3C" w:rsidRDefault="00CC56A6" w:rsidP="00900A54">
            <w:pPr>
              <w:autoSpaceDE w:val="0"/>
              <w:autoSpaceDN w:val="0"/>
              <w:adjustRightInd w:val="0"/>
              <w:rPr>
                <w:rFonts w:ascii="Calibri" w:hAnsi="Calibri" w:cs="Calibri"/>
                <w:szCs w:val="27"/>
              </w:rPr>
            </w:pPr>
          </w:p>
          <w:p w14:paraId="0A82A357" w14:textId="77777777" w:rsidR="00CC56A6" w:rsidRPr="00B70A3C" w:rsidRDefault="00CC56A6" w:rsidP="00900A54">
            <w:pPr>
              <w:autoSpaceDE w:val="0"/>
              <w:autoSpaceDN w:val="0"/>
              <w:adjustRightInd w:val="0"/>
              <w:rPr>
                <w:rFonts w:ascii="Calibri" w:hAnsi="Calibri" w:cs="Calibri"/>
                <w:szCs w:val="27"/>
              </w:rPr>
            </w:pPr>
            <w:r w:rsidRPr="00B70A3C">
              <w:rPr>
                <w:rFonts w:ascii="Calibri" w:hAnsi="Calibri" w:cs="Calibri"/>
                <w:color w:val="0000FF"/>
                <w:szCs w:val="27"/>
              </w:rPr>
              <w:t>ORDER</w:t>
            </w:r>
            <w:r w:rsidRPr="00B70A3C">
              <w:rPr>
                <w:rFonts w:ascii="Calibri" w:hAnsi="Calibri" w:cs="Calibri"/>
                <w:szCs w:val="27"/>
              </w:rPr>
              <w:t xml:space="preserve"> </w:t>
            </w:r>
            <w:r w:rsidRPr="00B70A3C">
              <w:rPr>
                <w:rFonts w:ascii="Calibri" w:hAnsi="Calibri" w:cs="Calibri"/>
                <w:color w:val="0000FF"/>
                <w:szCs w:val="27"/>
              </w:rPr>
              <w:t>BY</w:t>
            </w:r>
            <w:r w:rsidRPr="00B70A3C">
              <w:rPr>
                <w:rFonts w:ascii="Calibri" w:hAnsi="Calibri" w:cs="Calibri"/>
                <w:szCs w:val="27"/>
              </w:rPr>
              <w:t xml:space="preserve"> [EmployeeKey]</w:t>
            </w:r>
          </w:p>
          <w:p w14:paraId="50C0ED7D" w14:textId="77777777" w:rsidR="00CC56A6" w:rsidRDefault="00CC56A6" w:rsidP="00900A54">
            <w:pPr>
              <w:autoSpaceDE w:val="0"/>
              <w:autoSpaceDN w:val="0"/>
              <w:adjustRightInd w:val="0"/>
              <w:rPr>
                <w:rFonts w:ascii="Calibri" w:hAnsi="Calibri" w:cs="Calibri"/>
                <w:color w:val="0000FF"/>
              </w:rPr>
            </w:pPr>
          </w:p>
          <w:p w14:paraId="1463BDAE" w14:textId="6CEBB675" w:rsidR="00CC56A6" w:rsidRDefault="00CC56A6" w:rsidP="00900A54">
            <w:pPr>
              <w:autoSpaceDE w:val="0"/>
              <w:autoSpaceDN w:val="0"/>
              <w:adjustRightInd w:val="0"/>
              <w:rPr>
                <w:rFonts w:ascii="Calibri" w:hAnsi="Calibri" w:cs="Calibri"/>
                <w:color w:val="0000FF"/>
              </w:rPr>
            </w:pPr>
            <w:r w:rsidRPr="00661B6A">
              <w:rPr>
                <w:rFonts w:ascii="Calibri" w:hAnsi="Calibri" w:cs="Calibri"/>
                <w:color w:val="000000" w:themeColor="text1"/>
              </w:rPr>
              <w:t xml:space="preserve">--This query shows the FactSalesQuota table, </w:t>
            </w:r>
            <w:r w:rsidR="00CA0792">
              <w:rPr>
                <w:rFonts w:ascii="Calibri" w:hAnsi="Calibri" w:cs="Calibri"/>
                <w:color w:val="000000" w:themeColor="text1"/>
              </w:rPr>
              <w:br/>
            </w:r>
            <w:r w:rsidRPr="00661B6A">
              <w:rPr>
                <w:rFonts w:ascii="Calibri" w:hAnsi="Calibri" w:cs="Calibri"/>
                <w:color w:val="000000" w:themeColor="text1"/>
              </w:rPr>
              <w:t>notice the sales rep quotas are by quarter.</w:t>
            </w:r>
          </w:p>
        </w:tc>
        <w:tc>
          <w:tcPr>
            <w:tcW w:w="6649" w:type="dxa"/>
          </w:tcPr>
          <w:p w14:paraId="51706845" w14:textId="23F0EE1E" w:rsidR="00CC56A6" w:rsidRDefault="00CA0792" w:rsidP="00900A54">
            <w:pPr>
              <w:rPr>
                <w:noProof/>
              </w:rPr>
            </w:pPr>
            <w:r>
              <w:rPr>
                <w:noProof/>
              </w:rPr>
              <w:drawing>
                <wp:anchor distT="0" distB="0" distL="114300" distR="114300" simplePos="0" relativeHeight="251661312" behindDoc="1" locked="0" layoutInCell="1" allowOverlap="1" wp14:anchorId="5BDBB71D" wp14:editId="6B3474D3">
                  <wp:simplePos x="0" y="0"/>
                  <wp:positionH relativeFrom="column">
                    <wp:posOffset>49250</wp:posOffset>
                  </wp:positionH>
                  <wp:positionV relativeFrom="paragraph">
                    <wp:posOffset>114858</wp:posOffset>
                  </wp:positionV>
                  <wp:extent cx="2838450" cy="1543050"/>
                  <wp:effectExtent l="114300" t="114300" r="114300" b="114300"/>
                  <wp:wrapTight wrapText="bothSides">
                    <wp:wrapPolygon edited="0">
                      <wp:start x="-580" y="-1600"/>
                      <wp:lineTo x="-870" y="-1067"/>
                      <wp:lineTo x="-870" y="20267"/>
                      <wp:lineTo x="-580" y="22933"/>
                      <wp:lineTo x="22035" y="22933"/>
                      <wp:lineTo x="22325" y="20267"/>
                      <wp:lineTo x="22325" y="3200"/>
                      <wp:lineTo x="22035" y="-800"/>
                      <wp:lineTo x="22035" y="-1600"/>
                      <wp:lineTo x="-580" y="-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38450" cy="1543050"/>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CC56A6">
              <w:rPr>
                <w:noProof/>
              </w:rPr>
              <w:drawing>
                <wp:inline distT="0" distB="0" distL="0" distR="0" wp14:anchorId="326E9478" wp14:editId="25448F83">
                  <wp:extent cx="3483581" cy="1941983"/>
                  <wp:effectExtent l="114300" t="114300" r="117475" b="1155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918" t="56843" r="42838" b="13184"/>
                          <a:stretch/>
                        </pic:blipFill>
                        <pic:spPr bwMode="auto">
                          <a:xfrm>
                            <a:off x="0" y="0"/>
                            <a:ext cx="3505123" cy="1953992"/>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c>
      </w:tr>
    </w:tbl>
    <w:p w14:paraId="68A63AE2" w14:textId="77777777" w:rsidR="00437D08" w:rsidRDefault="00437D08" w:rsidP="00CC56A6"/>
    <w:p w14:paraId="4C2DE5F7" w14:textId="1BA942A9" w:rsidR="003A737C" w:rsidRDefault="00437D08" w:rsidP="00CC56A6">
      <w:pPr>
        <w:rPr>
          <w:noProof/>
        </w:rPr>
      </w:pPr>
      <w:r>
        <w:t xml:space="preserve">The data is from a ‘fact’ table, but this fact table is different. True it holds measures, but there are not many </w:t>
      </w:r>
      <w:r w:rsidR="00B2431A">
        <w:t>rows,</w:t>
      </w:r>
      <w:r>
        <w:t xml:space="preserve"> and the data does not have to be condensed for us to use it. We can then treat the SalesAmountQuota from the FactSalesQuota table as a dimension and use it in a GROUP BY() query (check the GROUP BY fields below to verify this).</w:t>
      </w:r>
      <w:r w:rsidR="003A737C" w:rsidRPr="003A737C">
        <w:rPr>
          <w:noProof/>
        </w:rPr>
        <w:t xml:space="preserve"> </w:t>
      </w:r>
      <w:r w:rsidR="00784F27">
        <w:rPr>
          <w:noProof/>
        </w:rPr>
        <w:t>This example is shown to mention that most of the time data explosion occurs when you have &gt; 1 fact table which requires you to use sub-queries, but this case the sub-query was not needed. So you try different queries and then accept the one that works;</w:t>
      </w:r>
    </w:p>
    <w:p w14:paraId="17DC03DC" w14:textId="476F1361" w:rsidR="00437D08" w:rsidRDefault="003A737C" w:rsidP="00CC56A6">
      <w:pPr>
        <w:rPr>
          <w:noProof/>
        </w:rPr>
      </w:pPr>
      <w:r>
        <w:rPr>
          <w:noProof/>
        </w:rPr>
        <w:t xml:space="preserve">If you look at the FactSalesQuota table the values are summary one row for each employee and each quarter. The </w:t>
      </w:r>
      <w:r w:rsidR="00293432">
        <w:rPr>
          <w:noProof/>
        </w:rPr>
        <w:t>resellersales</w:t>
      </w:r>
      <w:r>
        <w:rPr>
          <w:noProof/>
        </w:rPr>
        <w:t xml:space="preserve"> fact table ha</w:t>
      </w:r>
      <w:r w:rsidR="00FE4A26">
        <w:rPr>
          <w:noProof/>
        </w:rPr>
        <w:t>s</w:t>
      </w:r>
      <w:r>
        <w:rPr>
          <w:noProof/>
        </w:rPr>
        <w:t xml:space="preserve"> many rows of transaction data that need to be summarized by some dimension. So if the data in one of the fact tables DOES NOT require aggregation then </w:t>
      </w:r>
      <w:r w:rsidR="00FE4A26">
        <w:rPr>
          <w:noProof/>
        </w:rPr>
        <w:t xml:space="preserve">perhaps SQL allows </w:t>
      </w:r>
      <w:r>
        <w:rPr>
          <w:noProof/>
        </w:rPr>
        <w:t xml:space="preserve"> 2 fact tables </w:t>
      </w:r>
      <w:r w:rsidR="00FE4A26">
        <w:rPr>
          <w:noProof/>
        </w:rPr>
        <w:t>to JOIN to a dimension table</w:t>
      </w:r>
      <w:r>
        <w:rPr>
          <w:noProof/>
        </w:rPr>
        <w:t>r.</w:t>
      </w:r>
    </w:p>
    <w:p w14:paraId="3B90C79B" w14:textId="77B5FF7F" w:rsidR="00CC56A6" w:rsidRDefault="003A737C" w:rsidP="00CC56A6">
      <w:r>
        <w:rPr>
          <w:noProof/>
        </w:rPr>
        <w:t>What is tricky is that we are using a measure field (the quotas) as a measure that can be used in a calculation, but we also treat it as a dimension and include it in our GROUP BY statement.</w:t>
      </w:r>
      <w:r w:rsidR="00784F27">
        <w:rPr>
          <w:noProof/>
        </w:rPr>
        <w:t xml:space="preserve"> W</w:t>
      </w:r>
      <w:r>
        <w:rPr>
          <w:noProof/>
        </w:rPr>
        <w:t>e have to GROUP the sales by year and quarter to produce quarterly sales totals that can be used in a calculation.</w:t>
      </w:r>
      <w:r>
        <w:rPr>
          <w:noProof/>
        </w:rPr>
        <w:br/>
      </w:r>
    </w:p>
    <w:tbl>
      <w:tblPr>
        <w:tblStyle w:val="TableGrid"/>
        <w:tblW w:w="13855" w:type="dxa"/>
        <w:tblLayout w:type="fixed"/>
        <w:tblLook w:val="04A0" w:firstRow="1" w:lastRow="0" w:firstColumn="1" w:lastColumn="0" w:noHBand="0" w:noVBand="1"/>
      </w:tblPr>
      <w:tblGrid>
        <w:gridCol w:w="7206"/>
        <w:gridCol w:w="6649"/>
      </w:tblGrid>
      <w:tr w:rsidR="00CC56A6" w:rsidRPr="00AB503C" w14:paraId="5B14EB8A" w14:textId="77777777" w:rsidTr="00900A54">
        <w:tc>
          <w:tcPr>
            <w:tcW w:w="7206" w:type="dxa"/>
          </w:tcPr>
          <w:p w14:paraId="3C4663DE" w14:textId="77777777" w:rsidR="00437D08" w:rsidRPr="00437D08" w:rsidRDefault="00437D08" w:rsidP="00437D08">
            <w:pPr>
              <w:autoSpaceDE w:val="0"/>
              <w:autoSpaceDN w:val="0"/>
              <w:adjustRightInd w:val="0"/>
              <w:rPr>
                <w:rFonts w:ascii="Consolas" w:hAnsi="Consolas" w:cs="Consolas"/>
                <w:color w:val="000000"/>
              </w:rPr>
            </w:pPr>
            <w:r w:rsidRPr="00437D08">
              <w:rPr>
                <w:rFonts w:ascii="Consolas" w:hAnsi="Consolas" w:cs="Consolas"/>
                <w:color w:val="0000FF"/>
              </w:rPr>
              <w:lastRenderedPageBreak/>
              <w:t>USE</w:t>
            </w:r>
            <w:r w:rsidRPr="00437D08">
              <w:rPr>
                <w:rFonts w:ascii="Consolas" w:hAnsi="Consolas" w:cs="Consolas"/>
                <w:color w:val="000000"/>
              </w:rPr>
              <w:t xml:space="preserve"> [AdventureWorksDW2012]</w:t>
            </w:r>
            <w:r w:rsidRPr="00437D08">
              <w:rPr>
                <w:rFonts w:ascii="Consolas" w:hAnsi="Consolas" w:cs="Consolas"/>
                <w:color w:val="808080"/>
              </w:rPr>
              <w:t>;</w:t>
            </w:r>
          </w:p>
          <w:p w14:paraId="73721E54" w14:textId="77777777" w:rsidR="00437D08" w:rsidRPr="00437D08" w:rsidRDefault="00437D08" w:rsidP="00437D08">
            <w:pPr>
              <w:autoSpaceDE w:val="0"/>
              <w:autoSpaceDN w:val="0"/>
              <w:adjustRightInd w:val="0"/>
              <w:rPr>
                <w:rFonts w:ascii="Consolas" w:hAnsi="Consolas" w:cs="Consolas"/>
                <w:color w:val="000000"/>
              </w:rPr>
            </w:pPr>
          </w:p>
          <w:p w14:paraId="7C025ED1" w14:textId="77777777" w:rsidR="00437D08" w:rsidRPr="00437D08" w:rsidRDefault="00437D08" w:rsidP="00437D08">
            <w:pPr>
              <w:autoSpaceDE w:val="0"/>
              <w:autoSpaceDN w:val="0"/>
              <w:adjustRightInd w:val="0"/>
              <w:rPr>
                <w:rFonts w:ascii="Consolas" w:hAnsi="Consolas" w:cs="Consolas"/>
                <w:color w:val="000000"/>
              </w:rPr>
            </w:pPr>
            <w:r w:rsidRPr="00437D08">
              <w:rPr>
                <w:rFonts w:ascii="Consolas" w:hAnsi="Consolas" w:cs="Consolas"/>
                <w:color w:val="0000FF"/>
              </w:rPr>
              <w:t>SELECT</w:t>
            </w:r>
            <w:r w:rsidRPr="00437D08">
              <w:rPr>
                <w:rFonts w:ascii="Consolas" w:hAnsi="Consolas" w:cs="Consolas"/>
                <w:color w:val="000000"/>
              </w:rPr>
              <w:t xml:space="preserve"> rs</w:t>
            </w:r>
            <w:r w:rsidRPr="00437D08">
              <w:rPr>
                <w:rFonts w:ascii="Consolas" w:hAnsi="Consolas" w:cs="Consolas"/>
                <w:color w:val="808080"/>
              </w:rPr>
              <w:t>.</w:t>
            </w:r>
            <w:r w:rsidRPr="00437D08">
              <w:rPr>
                <w:rFonts w:ascii="Consolas" w:hAnsi="Consolas" w:cs="Consolas"/>
                <w:color w:val="000000"/>
              </w:rPr>
              <w:t>[EmployeeKey]</w:t>
            </w: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FF00FF"/>
              </w:rPr>
              <w:t>CONCAT</w:t>
            </w:r>
            <w:r w:rsidRPr="00437D08">
              <w:rPr>
                <w:rFonts w:ascii="Consolas" w:hAnsi="Consolas" w:cs="Consolas"/>
                <w:color w:val="808080"/>
              </w:rPr>
              <w:t>(</w:t>
            </w:r>
            <w:r w:rsidRPr="00437D08">
              <w:rPr>
                <w:rFonts w:ascii="Consolas" w:hAnsi="Consolas" w:cs="Consolas"/>
                <w:color w:val="000000"/>
              </w:rPr>
              <w:t>[FirstName]</w:t>
            </w: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FF0000"/>
              </w:rPr>
              <w:t>' '</w:t>
            </w:r>
            <w:r w:rsidRPr="00437D08">
              <w:rPr>
                <w:rFonts w:ascii="Consolas" w:hAnsi="Consolas" w:cs="Consolas"/>
                <w:color w:val="808080"/>
              </w:rPr>
              <w:t>,</w:t>
            </w:r>
            <w:r w:rsidRPr="00437D08">
              <w:rPr>
                <w:rFonts w:ascii="Consolas" w:hAnsi="Consolas" w:cs="Consolas"/>
                <w:color w:val="000000"/>
              </w:rPr>
              <w:t xml:space="preserve"> [LastName]</w:t>
            </w: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0000FF"/>
              </w:rPr>
              <w:t>as</w:t>
            </w:r>
            <w:r w:rsidRPr="00437D08">
              <w:rPr>
                <w:rFonts w:ascii="Consolas" w:hAnsi="Consolas" w:cs="Consolas"/>
                <w:color w:val="000000"/>
              </w:rPr>
              <w:t xml:space="preserve"> </w:t>
            </w:r>
            <w:r w:rsidRPr="00437D08">
              <w:rPr>
                <w:rFonts w:ascii="Consolas" w:hAnsi="Consolas" w:cs="Consolas"/>
                <w:color w:val="0000FF"/>
              </w:rPr>
              <w:t>Name</w:t>
            </w:r>
          </w:p>
          <w:p w14:paraId="01FC841F" w14:textId="77777777" w:rsidR="00437D08" w:rsidRPr="00437D08" w:rsidRDefault="00437D08" w:rsidP="00437D08">
            <w:pPr>
              <w:autoSpaceDE w:val="0"/>
              <w:autoSpaceDN w:val="0"/>
              <w:adjustRightInd w:val="0"/>
              <w:rPr>
                <w:rFonts w:ascii="Consolas" w:hAnsi="Consolas" w:cs="Consolas"/>
                <w:color w:val="000000"/>
              </w:rPr>
            </w:pP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FF00FF"/>
              </w:rPr>
              <w:t>DATEPART</w:t>
            </w:r>
            <w:r w:rsidRPr="00437D08">
              <w:rPr>
                <w:rFonts w:ascii="Consolas" w:hAnsi="Consolas" w:cs="Consolas"/>
                <w:color w:val="808080"/>
              </w:rPr>
              <w:t>(</w:t>
            </w:r>
            <w:r w:rsidRPr="00437D08">
              <w:rPr>
                <w:rFonts w:ascii="Consolas" w:hAnsi="Consolas" w:cs="Consolas"/>
                <w:color w:val="FF00FF"/>
              </w:rPr>
              <w:t>year</w:t>
            </w:r>
            <w:r w:rsidRPr="00437D08">
              <w:rPr>
                <w:rFonts w:ascii="Consolas" w:hAnsi="Consolas" w:cs="Consolas"/>
                <w:color w:val="808080"/>
              </w:rPr>
              <w:t>,</w:t>
            </w:r>
            <w:r w:rsidRPr="00437D08">
              <w:rPr>
                <w:rFonts w:ascii="Consolas" w:hAnsi="Consolas" w:cs="Consolas"/>
                <w:color w:val="000000"/>
              </w:rPr>
              <w:t xml:space="preserve"> [OrderDate]</w:t>
            </w: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0000FF"/>
              </w:rPr>
              <w:t>as</w:t>
            </w:r>
            <w:r w:rsidRPr="00437D08">
              <w:rPr>
                <w:rFonts w:ascii="Consolas" w:hAnsi="Consolas" w:cs="Consolas"/>
                <w:color w:val="000000"/>
              </w:rPr>
              <w:t xml:space="preserve"> [Year]</w:t>
            </w:r>
          </w:p>
          <w:p w14:paraId="4F65470B" w14:textId="77777777" w:rsidR="00437D08" w:rsidRPr="00437D08" w:rsidRDefault="00437D08" w:rsidP="00437D08">
            <w:pPr>
              <w:autoSpaceDE w:val="0"/>
              <w:autoSpaceDN w:val="0"/>
              <w:adjustRightInd w:val="0"/>
              <w:rPr>
                <w:rFonts w:ascii="Consolas" w:hAnsi="Consolas" w:cs="Consolas"/>
                <w:color w:val="000000"/>
              </w:rPr>
            </w:pP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FF00FF"/>
              </w:rPr>
              <w:t>DATEPART</w:t>
            </w:r>
            <w:r w:rsidRPr="00437D08">
              <w:rPr>
                <w:rFonts w:ascii="Consolas" w:hAnsi="Consolas" w:cs="Consolas"/>
                <w:color w:val="808080"/>
              </w:rPr>
              <w:t>(</w:t>
            </w:r>
            <w:r w:rsidRPr="00437D08">
              <w:rPr>
                <w:rFonts w:ascii="Consolas" w:hAnsi="Consolas" w:cs="Consolas"/>
                <w:color w:val="FF00FF"/>
              </w:rPr>
              <w:t>quarter</w:t>
            </w:r>
            <w:r w:rsidRPr="00437D08">
              <w:rPr>
                <w:rFonts w:ascii="Consolas" w:hAnsi="Consolas" w:cs="Consolas"/>
                <w:color w:val="808080"/>
              </w:rPr>
              <w:t>,</w:t>
            </w:r>
            <w:r w:rsidRPr="00437D08">
              <w:rPr>
                <w:rFonts w:ascii="Consolas" w:hAnsi="Consolas" w:cs="Consolas"/>
                <w:color w:val="000000"/>
              </w:rPr>
              <w:t xml:space="preserve"> [OrderDate]</w:t>
            </w: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0000FF"/>
              </w:rPr>
              <w:t>as</w:t>
            </w:r>
            <w:r w:rsidRPr="00437D08">
              <w:rPr>
                <w:rFonts w:ascii="Consolas" w:hAnsi="Consolas" w:cs="Consolas"/>
                <w:color w:val="000000"/>
              </w:rPr>
              <w:t xml:space="preserve"> [Quarter]</w:t>
            </w:r>
          </w:p>
          <w:p w14:paraId="7B634A29" w14:textId="77777777" w:rsidR="00437D08" w:rsidRPr="00437D08" w:rsidRDefault="00437D08" w:rsidP="00437D08">
            <w:pPr>
              <w:autoSpaceDE w:val="0"/>
              <w:autoSpaceDN w:val="0"/>
              <w:adjustRightInd w:val="0"/>
              <w:rPr>
                <w:rFonts w:ascii="Consolas" w:hAnsi="Consolas" w:cs="Consolas"/>
                <w:color w:val="000000"/>
              </w:rPr>
            </w:pP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FF00FF"/>
              </w:rPr>
              <w:t>COUNT</w:t>
            </w:r>
            <w:r w:rsidRPr="00437D08">
              <w:rPr>
                <w:rFonts w:ascii="Consolas" w:hAnsi="Consolas" w:cs="Consolas"/>
                <w:color w:val="808080"/>
              </w:rPr>
              <w:t>(</w:t>
            </w:r>
            <w:r w:rsidRPr="00437D08">
              <w:rPr>
                <w:rFonts w:ascii="Consolas" w:hAnsi="Consolas" w:cs="Consolas"/>
                <w:color w:val="000000"/>
              </w:rPr>
              <w:t>[SalesAmount]</w:t>
            </w: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0000FF"/>
              </w:rPr>
              <w:t>as</w:t>
            </w:r>
            <w:r w:rsidRPr="00437D08">
              <w:rPr>
                <w:rFonts w:ascii="Consolas" w:hAnsi="Consolas" w:cs="Consolas"/>
                <w:color w:val="000000"/>
              </w:rPr>
              <w:t xml:space="preserve"> [SalesTA's]</w:t>
            </w:r>
          </w:p>
          <w:p w14:paraId="2B20FD95" w14:textId="77777777" w:rsidR="00437D08" w:rsidRPr="00437D08" w:rsidRDefault="00437D08" w:rsidP="00437D08">
            <w:pPr>
              <w:autoSpaceDE w:val="0"/>
              <w:autoSpaceDN w:val="0"/>
              <w:adjustRightInd w:val="0"/>
              <w:rPr>
                <w:rFonts w:ascii="Consolas" w:hAnsi="Consolas" w:cs="Consolas"/>
                <w:color w:val="000000"/>
              </w:rPr>
            </w:pPr>
          </w:p>
          <w:p w14:paraId="2BAD0C2E" w14:textId="77777777" w:rsidR="00437D08" w:rsidRPr="00437D08" w:rsidRDefault="00437D08" w:rsidP="00437D08">
            <w:pPr>
              <w:autoSpaceDE w:val="0"/>
              <w:autoSpaceDN w:val="0"/>
              <w:adjustRightInd w:val="0"/>
              <w:rPr>
                <w:rFonts w:ascii="Consolas" w:hAnsi="Consolas" w:cs="Consolas"/>
                <w:color w:val="000000"/>
              </w:rPr>
            </w:pPr>
            <w:r w:rsidRPr="00293432">
              <w:rPr>
                <w:rFonts w:ascii="Consolas" w:hAnsi="Consolas" w:cs="Consolas"/>
                <w:color w:val="808080"/>
                <w:highlight w:val="yellow"/>
              </w:rPr>
              <w:t>,</w:t>
            </w:r>
            <w:r w:rsidRPr="00293432">
              <w:rPr>
                <w:rFonts w:ascii="Consolas" w:hAnsi="Consolas" w:cs="Consolas"/>
                <w:color w:val="000000"/>
                <w:highlight w:val="yellow"/>
              </w:rPr>
              <w:t xml:space="preserve"> [SalesAmountQuota]</w:t>
            </w:r>
          </w:p>
          <w:p w14:paraId="28B90C64" w14:textId="77777777" w:rsidR="00437D08" w:rsidRPr="00437D08" w:rsidRDefault="00437D08" w:rsidP="00437D08">
            <w:pPr>
              <w:autoSpaceDE w:val="0"/>
              <w:autoSpaceDN w:val="0"/>
              <w:adjustRightInd w:val="0"/>
              <w:rPr>
                <w:rFonts w:ascii="Consolas" w:hAnsi="Consolas" w:cs="Consolas"/>
                <w:color w:val="000000"/>
              </w:rPr>
            </w:pP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FF00FF"/>
              </w:rPr>
              <w:t>SUM</w:t>
            </w:r>
            <w:r w:rsidRPr="00437D08">
              <w:rPr>
                <w:rFonts w:ascii="Consolas" w:hAnsi="Consolas" w:cs="Consolas"/>
                <w:color w:val="808080"/>
              </w:rPr>
              <w:t>(</w:t>
            </w:r>
            <w:r w:rsidRPr="00437D08">
              <w:rPr>
                <w:rFonts w:ascii="Consolas" w:hAnsi="Consolas" w:cs="Consolas"/>
                <w:color w:val="000000"/>
              </w:rPr>
              <w:t>[SalesAmount]</w:t>
            </w: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0000FF"/>
              </w:rPr>
              <w:t>as</w:t>
            </w:r>
            <w:r w:rsidRPr="00437D08">
              <w:rPr>
                <w:rFonts w:ascii="Consolas" w:hAnsi="Consolas" w:cs="Consolas"/>
                <w:color w:val="000000"/>
              </w:rPr>
              <w:t xml:space="preserve"> [Sales Total]</w:t>
            </w:r>
          </w:p>
          <w:p w14:paraId="5E1D1D56" w14:textId="77777777" w:rsidR="00437D08" w:rsidRPr="00437D08" w:rsidRDefault="003A737C" w:rsidP="00437D08">
            <w:pPr>
              <w:autoSpaceDE w:val="0"/>
              <w:autoSpaceDN w:val="0"/>
              <w:adjustRightInd w:val="0"/>
              <w:rPr>
                <w:rFonts w:ascii="Consolas" w:hAnsi="Consolas" w:cs="Consolas"/>
                <w:color w:val="000000"/>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FORMAT</w:t>
            </w:r>
            <w:r>
              <w:rPr>
                <w:rFonts w:ascii="Consolas" w:hAnsi="Consolas" w:cs="Consolas"/>
                <w:color w:val="808080"/>
                <w:sz w:val="19"/>
                <w:szCs w:val="19"/>
              </w:rPr>
              <w:t>(</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[SalesAmount]</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r w:rsidRPr="00293432">
              <w:rPr>
                <w:rFonts w:ascii="Consolas" w:hAnsi="Consolas" w:cs="Consolas"/>
                <w:color w:val="000000"/>
                <w:sz w:val="19"/>
                <w:szCs w:val="19"/>
                <w:highlight w:val="yellow"/>
              </w:rPr>
              <w:t>[SalesAmountQuota]</w:t>
            </w:r>
            <w:r w:rsidRPr="00293432">
              <w:rPr>
                <w:rFonts w:ascii="Consolas" w:hAnsi="Consolas" w:cs="Consolas"/>
                <w:color w:val="808080"/>
                <w:sz w:val="19"/>
                <w:szCs w:val="19"/>
                <w:highlight w:val="yellow"/>
              </w:rPr>
              <w:t>,</w:t>
            </w:r>
            <w:r>
              <w:rPr>
                <w:rFonts w:ascii="Consolas" w:hAnsi="Consolas" w:cs="Consolas"/>
                <w:color w:val="000000"/>
                <w:sz w:val="19"/>
                <w:szCs w:val="19"/>
              </w:rPr>
              <w:t xml:space="preserve"> </w:t>
            </w:r>
            <w:r>
              <w:rPr>
                <w:rFonts w:ascii="Consolas" w:hAnsi="Consolas" w:cs="Consolas"/>
                <w:color w:val="FF0000"/>
                <w:sz w:val="19"/>
                <w:szCs w:val="19"/>
              </w:rPr>
              <w:t>'N0'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[perf]</w:t>
            </w:r>
          </w:p>
          <w:p w14:paraId="1DFB513F" w14:textId="77777777" w:rsidR="00437D08" w:rsidRPr="00437D08" w:rsidRDefault="00437D08" w:rsidP="00437D08">
            <w:pPr>
              <w:autoSpaceDE w:val="0"/>
              <w:autoSpaceDN w:val="0"/>
              <w:adjustRightInd w:val="0"/>
              <w:rPr>
                <w:rFonts w:ascii="Consolas" w:hAnsi="Consolas" w:cs="Consolas"/>
                <w:color w:val="000000"/>
              </w:rPr>
            </w:pPr>
            <w:r w:rsidRPr="00FE4A26">
              <w:rPr>
                <w:rFonts w:ascii="Consolas" w:hAnsi="Consolas" w:cs="Consolas"/>
                <w:color w:val="0000FF"/>
                <w:highlight w:val="green"/>
              </w:rPr>
              <w:t>FROM</w:t>
            </w:r>
            <w:r w:rsidRPr="00FE4A26">
              <w:rPr>
                <w:rFonts w:ascii="Consolas" w:hAnsi="Consolas" w:cs="Consolas"/>
                <w:color w:val="000000"/>
                <w:highlight w:val="green"/>
              </w:rPr>
              <w:t xml:space="preserve"> [dbo]</w:t>
            </w:r>
            <w:r w:rsidRPr="00FE4A26">
              <w:rPr>
                <w:rFonts w:ascii="Consolas" w:hAnsi="Consolas" w:cs="Consolas"/>
                <w:color w:val="808080"/>
                <w:highlight w:val="green"/>
              </w:rPr>
              <w:t>.</w:t>
            </w:r>
            <w:r w:rsidRPr="00FE4A26">
              <w:rPr>
                <w:rFonts w:ascii="Consolas" w:hAnsi="Consolas" w:cs="Consolas"/>
                <w:color w:val="000000"/>
                <w:highlight w:val="green"/>
              </w:rPr>
              <w:t xml:space="preserve">[DimEmployee] </w:t>
            </w:r>
            <w:r w:rsidRPr="00FE4A26">
              <w:rPr>
                <w:rFonts w:ascii="Consolas" w:hAnsi="Consolas" w:cs="Consolas"/>
                <w:color w:val="0000FF"/>
                <w:highlight w:val="green"/>
              </w:rPr>
              <w:t>as</w:t>
            </w:r>
            <w:r w:rsidRPr="00FE4A26">
              <w:rPr>
                <w:rFonts w:ascii="Consolas" w:hAnsi="Consolas" w:cs="Consolas"/>
                <w:color w:val="000000"/>
                <w:highlight w:val="green"/>
              </w:rPr>
              <w:t xml:space="preserve"> e</w:t>
            </w:r>
            <w:r w:rsidRPr="00437D08">
              <w:rPr>
                <w:rFonts w:ascii="Consolas" w:hAnsi="Consolas" w:cs="Consolas"/>
                <w:color w:val="000000"/>
              </w:rPr>
              <w:t xml:space="preserve"> </w:t>
            </w:r>
          </w:p>
          <w:p w14:paraId="4D68B208" w14:textId="77777777" w:rsidR="00437D08" w:rsidRPr="00437D08" w:rsidRDefault="00437D08" w:rsidP="00437D08">
            <w:pPr>
              <w:autoSpaceDE w:val="0"/>
              <w:autoSpaceDN w:val="0"/>
              <w:adjustRightInd w:val="0"/>
              <w:rPr>
                <w:rFonts w:ascii="Consolas" w:hAnsi="Consolas" w:cs="Consolas"/>
                <w:color w:val="000000"/>
              </w:rPr>
            </w:pPr>
          </w:p>
          <w:p w14:paraId="4482B612" w14:textId="655942E2" w:rsidR="00437D08" w:rsidRPr="00437D08" w:rsidRDefault="00437D08" w:rsidP="00437D08">
            <w:pPr>
              <w:autoSpaceDE w:val="0"/>
              <w:autoSpaceDN w:val="0"/>
              <w:adjustRightInd w:val="0"/>
              <w:rPr>
                <w:rFonts w:ascii="Consolas" w:hAnsi="Consolas" w:cs="Consolas"/>
                <w:color w:val="000000"/>
              </w:rPr>
            </w:pPr>
            <w:r w:rsidRPr="00437D08">
              <w:rPr>
                <w:rFonts w:ascii="Consolas" w:hAnsi="Consolas" w:cs="Consolas"/>
                <w:color w:val="808080"/>
              </w:rPr>
              <w:t>INNER</w:t>
            </w:r>
            <w:r w:rsidRPr="00437D08">
              <w:rPr>
                <w:rFonts w:ascii="Consolas" w:hAnsi="Consolas" w:cs="Consolas"/>
                <w:color w:val="000000"/>
              </w:rPr>
              <w:t xml:space="preserve"> </w:t>
            </w:r>
            <w:r w:rsidRPr="00437D08">
              <w:rPr>
                <w:rFonts w:ascii="Consolas" w:hAnsi="Consolas" w:cs="Consolas"/>
                <w:color w:val="808080"/>
              </w:rPr>
              <w:t>JOIN</w:t>
            </w:r>
            <w:r w:rsidRPr="00437D08">
              <w:rPr>
                <w:rFonts w:ascii="Consolas" w:hAnsi="Consolas" w:cs="Consolas"/>
                <w:color w:val="000000"/>
              </w:rPr>
              <w:t xml:space="preserve"> [dbo]</w:t>
            </w:r>
            <w:r w:rsidRPr="00437D08">
              <w:rPr>
                <w:rFonts w:ascii="Consolas" w:hAnsi="Consolas" w:cs="Consolas"/>
                <w:color w:val="808080"/>
              </w:rPr>
              <w:t>.</w:t>
            </w:r>
            <w:r w:rsidRPr="00437D08">
              <w:rPr>
                <w:rFonts w:ascii="Consolas" w:hAnsi="Consolas" w:cs="Consolas"/>
                <w:color w:val="000000"/>
              </w:rPr>
              <w:t xml:space="preserve">[FactResellerSales] </w:t>
            </w:r>
            <w:r w:rsidRPr="00437D08">
              <w:rPr>
                <w:rFonts w:ascii="Consolas" w:hAnsi="Consolas" w:cs="Consolas"/>
                <w:color w:val="0000FF"/>
              </w:rPr>
              <w:t>as</w:t>
            </w:r>
            <w:r w:rsidRPr="00437D08">
              <w:rPr>
                <w:rFonts w:ascii="Consolas" w:hAnsi="Consolas" w:cs="Consolas"/>
                <w:color w:val="000000"/>
              </w:rPr>
              <w:t xml:space="preserve"> rs </w:t>
            </w:r>
          </w:p>
          <w:p w14:paraId="658FB038" w14:textId="77777777" w:rsidR="00437D08" w:rsidRPr="00437D08" w:rsidRDefault="00437D08" w:rsidP="00437D08">
            <w:pPr>
              <w:autoSpaceDE w:val="0"/>
              <w:autoSpaceDN w:val="0"/>
              <w:adjustRightInd w:val="0"/>
              <w:rPr>
                <w:rFonts w:ascii="Consolas" w:hAnsi="Consolas" w:cs="Consolas"/>
                <w:color w:val="000000"/>
              </w:rPr>
            </w:pPr>
            <w:r w:rsidRPr="00437D08">
              <w:rPr>
                <w:rFonts w:ascii="Consolas" w:hAnsi="Consolas" w:cs="Consolas"/>
                <w:color w:val="0000FF"/>
              </w:rPr>
              <w:t>ON</w:t>
            </w:r>
            <w:r w:rsidRPr="00437D08">
              <w:rPr>
                <w:rFonts w:ascii="Consolas" w:hAnsi="Consolas" w:cs="Consolas"/>
                <w:color w:val="000000"/>
              </w:rPr>
              <w:t xml:space="preserve"> e</w:t>
            </w:r>
            <w:r w:rsidRPr="00437D08">
              <w:rPr>
                <w:rFonts w:ascii="Consolas" w:hAnsi="Consolas" w:cs="Consolas"/>
                <w:color w:val="808080"/>
              </w:rPr>
              <w:t>.</w:t>
            </w:r>
            <w:r w:rsidRPr="00437D08">
              <w:rPr>
                <w:rFonts w:ascii="Consolas" w:hAnsi="Consolas" w:cs="Consolas"/>
                <w:color w:val="000000"/>
              </w:rPr>
              <w:t xml:space="preserve">[EmployeeKey] </w:t>
            </w:r>
            <w:r w:rsidRPr="00437D08">
              <w:rPr>
                <w:rFonts w:ascii="Consolas" w:hAnsi="Consolas" w:cs="Consolas"/>
                <w:color w:val="808080"/>
              </w:rPr>
              <w:t>=</w:t>
            </w:r>
            <w:r w:rsidRPr="00437D08">
              <w:rPr>
                <w:rFonts w:ascii="Consolas" w:hAnsi="Consolas" w:cs="Consolas"/>
                <w:color w:val="000000"/>
              </w:rPr>
              <w:t xml:space="preserve"> rs</w:t>
            </w:r>
            <w:r w:rsidRPr="00437D08">
              <w:rPr>
                <w:rFonts w:ascii="Consolas" w:hAnsi="Consolas" w:cs="Consolas"/>
                <w:color w:val="808080"/>
              </w:rPr>
              <w:t>.</w:t>
            </w:r>
            <w:r w:rsidRPr="00437D08">
              <w:rPr>
                <w:rFonts w:ascii="Consolas" w:hAnsi="Consolas" w:cs="Consolas"/>
                <w:color w:val="000000"/>
              </w:rPr>
              <w:t>[EmployeeKey]</w:t>
            </w:r>
          </w:p>
          <w:p w14:paraId="546852D2" w14:textId="77777777" w:rsidR="00437D08" w:rsidRPr="00437D08" w:rsidRDefault="00437D08" w:rsidP="00437D08">
            <w:pPr>
              <w:autoSpaceDE w:val="0"/>
              <w:autoSpaceDN w:val="0"/>
              <w:adjustRightInd w:val="0"/>
              <w:rPr>
                <w:rFonts w:ascii="Consolas" w:hAnsi="Consolas" w:cs="Consolas"/>
                <w:color w:val="000000"/>
              </w:rPr>
            </w:pPr>
          </w:p>
          <w:p w14:paraId="413E3382" w14:textId="77777777" w:rsidR="00437D08" w:rsidRPr="00293432" w:rsidRDefault="00437D08" w:rsidP="00437D08">
            <w:pPr>
              <w:autoSpaceDE w:val="0"/>
              <w:autoSpaceDN w:val="0"/>
              <w:adjustRightInd w:val="0"/>
              <w:rPr>
                <w:rFonts w:ascii="Consolas" w:hAnsi="Consolas" w:cs="Consolas"/>
                <w:color w:val="000000"/>
                <w:highlight w:val="yellow"/>
              </w:rPr>
            </w:pPr>
            <w:r w:rsidRPr="00437D08">
              <w:rPr>
                <w:rFonts w:ascii="Consolas" w:hAnsi="Consolas" w:cs="Consolas"/>
                <w:color w:val="808080"/>
              </w:rPr>
              <w:t>INNER</w:t>
            </w:r>
            <w:r w:rsidRPr="00437D08">
              <w:rPr>
                <w:rFonts w:ascii="Consolas" w:hAnsi="Consolas" w:cs="Consolas"/>
                <w:color w:val="000000"/>
              </w:rPr>
              <w:t xml:space="preserve"> </w:t>
            </w:r>
            <w:r w:rsidRPr="00437D08">
              <w:rPr>
                <w:rFonts w:ascii="Consolas" w:hAnsi="Consolas" w:cs="Consolas"/>
                <w:color w:val="808080"/>
              </w:rPr>
              <w:t>JOIN</w:t>
            </w:r>
            <w:r w:rsidRPr="00437D08">
              <w:rPr>
                <w:rFonts w:ascii="Consolas" w:hAnsi="Consolas" w:cs="Consolas"/>
                <w:color w:val="000000"/>
              </w:rPr>
              <w:t xml:space="preserve"> [dbo</w:t>
            </w:r>
            <w:r w:rsidRPr="00293432">
              <w:rPr>
                <w:rFonts w:ascii="Consolas" w:hAnsi="Consolas" w:cs="Consolas"/>
                <w:color w:val="000000"/>
                <w:highlight w:val="yellow"/>
              </w:rPr>
              <w:t>]</w:t>
            </w:r>
            <w:r w:rsidRPr="00293432">
              <w:rPr>
                <w:rFonts w:ascii="Consolas" w:hAnsi="Consolas" w:cs="Consolas"/>
                <w:color w:val="808080"/>
                <w:highlight w:val="yellow"/>
              </w:rPr>
              <w:t>.</w:t>
            </w:r>
            <w:r w:rsidRPr="00293432">
              <w:rPr>
                <w:rFonts w:ascii="Consolas" w:hAnsi="Consolas" w:cs="Consolas"/>
                <w:color w:val="000000"/>
                <w:highlight w:val="yellow"/>
              </w:rPr>
              <w:t xml:space="preserve">[FactSalesQuota] </w:t>
            </w:r>
            <w:r w:rsidRPr="00293432">
              <w:rPr>
                <w:rFonts w:ascii="Consolas" w:hAnsi="Consolas" w:cs="Consolas"/>
                <w:color w:val="0000FF"/>
                <w:highlight w:val="yellow"/>
              </w:rPr>
              <w:t>as</w:t>
            </w:r>
            <w:r w:rsidRPr="00293432">
              <w:rPr>
                <w:rFonts w:ascii="Consolas" w:hAnsi="Consolas" w:cs="Consolas"/>
                <w:color w:val="000000"/>
                <w:highlight w:val="yellow"/>
              </w:rPr>
              <w:t xml:space="preserve"> q </w:t>
            </w:r>
          </w:p>
          <w:p w14:paraId="0A4AC750" w14:textId="77777777" w:rsidR="00437D08" w:rsidRPr="00293432" w:rsidRDefault="00437D08" w:rsidP="00437D08">
            <w:pPr>
              <w:autoSpaceDE w:val="0"/>
              <w:autoSpaceDN w:val="0"/>
              <w:adjustRightInd w:val="0"/>
              <w:rPr>
                <w:rFonts w:ascii="Consolas" w:hAnsi="Consolas" w:cs="Consolas"/>
                <w:color w:val="000000"/>
                <w:highlight w:val="yellow"/>
              </w:rPr>
            </w:pPr>
            <w:r w:rsidRPr="00293432">
              <w:rPr>
                <w:rFonts w:ascii="Consolas" w:hAnsi="Consolas" w:cs="Consolas"/>
                <w:color w:val="0000FF"/>
                <w:highlight w:val="yellow"/>
              </w:rPr>
              <w:t>ON</w:t>
            </w:r>
            <w:r w:rsidRPr="00293432">
              <w:rPr>
                <w:rFonts w:ascii="Consolas" w:hAnsi="Consolas" w:cs="Consolas"/>
                <w:color w:val="000000"/>
                <w:highlight w:val="yellow"/>
              </w:rPr>
              <w:t xml:space="preserve"> e</w:t>
            </w:r>
            <w:r w:rsidRPr="00293432">
              <w:rPr>
                <w:rFonts w:ascii="Consolas" w:hAnsi="Consolas" w:cs="Consolas"/>
                <w:color w:val="808080"/>
                <w:highlight w:val="yellow"/>
              </w:rPr>
              <w:t>.</w:t>
            </w:r>
            <w:r w:rsidRPr="00293432">
              <w:rPr>
                <w:rFonts w:ascii="Consolas" w:hAnsi="Consolas" w:cs="Consolas"/>
                <w:color w:val="000000"/>
                <w:highlight w:val="yellow"/>
              </w:rPr>
              <w:t xml:space="preserve">EmployeeKey </w:t>
            </w:r>
            <w:r w:rsidRPr="00293432">
              <w:rPr>
                <w:rFonts w:ascii="Consolas" w:hAnsi="Consolas" w:cs="Consolas"/>
                <w:color w:val="808080"/>
                <w:highlight w:val="yellow"/>
              </w:rPr>
              <w:t>=</w:t>
            </w:r>
            <w:r w:rsidRPr="00293432">
              <w:rPr>
                <w:rFonts w:ascii="Consolas" w:hAnsi="Consolas" w:cs="Consolas"/>
                <w:color w:val="000000"/>
                <w:highlight w:val="yellow"/>
              </w:rPr>
              <w:t xml:space="preserve"> q</w:t>
            </w:r>
            <w:r w:rsidRPr="00293432">
              <w:rPr>
                <w:rFonts w:ascii="Consolas" w:hAnsi="Consolas" w:cs="Consolas"/>
                <w:color w:val="808080"/>
                <w:highlight w:val="yellow"/>
              </w:rPr>
              <w:t>.</w:t>
            </w:r>
            <w:r w:rsidRPr="00293432">
              <w:rPr>
                <w:rFonts w:ascii="Consolas" w:hAnsi="Consolas" w:cs="Consolas"/>
                <w:color w:val="000000"/>
                <w:highlight w:val="yellow"/>
              </w:rPr>
              <w:t xml:space="preserve">EmployeeKey </w:t>
            </w:r>
          </w:p>
          <w:p w14:paraId="71CD0DAB" w14:textId="77777777" w:rsidR="00437D08" w:rsidRPr="00293432" w:rsidRDefault="00437D08" w:rsidP="00437D08">
            <w:pPr>
              <w:autoSpaceDE w:val="0"/>
              <w:autoSpaceDN w:val="0"/>
              <w:adjustRightInd w:val="0"/>
              <w:rPr>
                <w:rFonts w:ascii="Consolas" w:hAnsi="Consolas" w:cs="Consolas"/>
                <w:color w:val="000000"/>
                <w:highlight w:val="yellow"/>
              </w:rPr>
            </w:pPr>
            <w:r w:rsidRPr="00293432">
              <w:rPr>
                <w:rFonts w:ascii="Consolas" w:hAnsi="Consolas" w:cs="Consolas"/>
                <w:color w:val="808080"/>
                <w:highlight w:val="yellow"/>
              </w:rPr>
              <w:t>AND</w:t>
            </w:r>
            <w:r w:rsidRPr="00293432">
              <w:rPr>
                <w:rFonts w:ascii="Consolas" w:hAnsi="Consolas" w:cs="Consolas"/>
                <w:color w:val="000000"/>
                <w:highlight w:val="yellow"/>
              </w:rPr>
              <w:t xml:space="preserve"> q</w:t>
            </w:r>
            <w:r w:rsidRPr="00293432">
              <w:rPr>
                <w:rFonts w:ascii="Consolas" w:hAnsi="Consolas" w:cs="Consolas"/>
                <w:color w:val="808080"/>
                <w:highlight w:val="yellow"/>
              </w:rPr>
              <w:t>.</w:t>
            </w:r>
            <w:r w:rsidRPr="00293432">
              <w:rPr>
                <w:rFonts w:ascii="Consolas" w:hAnsi="Consolas" w:cs="Consolas"/>
                <w:color w:val="000000"/>
                <w:highlight w:val="yellow"/>
              </w:rPr>
              <w:t xml:space="preserve">CalendarYear </w:t>
            </w:r>
            <w:r w:rsidRPr="00293432">
              <w:rPr>
                <w:rFonts w:ascii="Consolas" w:hAnsi="Consolas" w:cs="Consolas"/>
                <w:color w:val="808080"/>
                <w:highlight w:val="yellow"/>
              </w:rPr>
              <w:t>=</w:t>
            </w:r>
            <w:r w:rsidRPr="00293432">
              <w:rPr>
                <w:rFonts w:ascii="Consolas" w:hAnsi="Consolas" w:cs="Consolas"/>
                <w:color w:val="000000"/>
                <w:highlight w:val="yellow"/>
              </w:rPr>
              <w:t xml:space="preserve"> </w:t>
            </w:r>
            <w:r w:rsidRPr="00293432">
              <w:rPr>
                <w:rFonts w:ascii="Consolas" w:hAnsi="Consolas" w:cs="Consolas"/>
                <w:color w:val="FF00FF"/>
                <w:highlight w:val="yellow"/>
              </w:rPr>
              <w:t>DATEPART</w:t>
            </w:r>
            <w:r w:rsidRPr="00293432">
              <w:rPr>
                <w:rFonts w:ascii="Consolas" w:hAnsi="Consolas" w:cs="Consolas"/>
                <w:color w:val="808080"/>
                <w:highlight w:val="yellow"/>
              </w:rPr>
              <w:t>(</w:t>
            </w:r>
            <w:r w:rsidRPr="00293432">
              <w:rPr>
                <w:rFonts w:ascii="Consolas" w:hAnsi="Consolas" w:cs="Consolas"/>
                <w:color w:val="FF00FF"/>
                <w:highlight w:val="yellow"/>
              </w:rPr>
              <w:t>year</w:t>
            </w:r>
            <w:r w:rsidRPr="00293432">
              <w:rPr>
                <w:rFonts w:ascii="Consolas" w:hAnsi="Consolas" w:cs="Consolas"/>
                <w:color w:val="808080"/>
                <w:highlight w:val="yellow"/>
              </w:rPr>
              <w:t>,</w:t>
            </w:r>
            <w:r w:rsidRPr="00293432">
              <w:rPr>
                <w:rFonts w:ascii="Consolas" w:hAnsi="Consolas" w:cs="Consolas"/>
                <w:color w:val="000000"/>
                <w:highlight w:val="yellow"/>
              </w:rPr>
              <w:t xml:space="preserve"> rs</w:t>
            </w:r>
            <w:r w:rsidRPr="00293432">
              <w:rPr>
                <w:rFonts w:ascii="Consolas" w:hAnsi="Consolas" w:cs="Consolas"/>
                <w:color w:val="808080"/>
                <w:highlight w:val="yellow"/>
              </w:rPr>
              <w:t>.</w:t>
            </w:r>
            <w:r w:rsidRPr="00293432">
              <w:rPr>
                <w:rFonts w:ascii="Consolas" w:hAnsi="Consolas" w:cs="Consolas"/>
                <w:color w:val="000000"/>
                <w:highlight w:val="yellow"/>
              </w:rPr>
              <w:t>[OrderDate]</w:t>
            </w:r>
            <w:r w:rsidRPr="00293432">
              <w:rPr>
                <w:rFonts w:ascii="Consolas" w:hAnsi="Consolas" w:cs="Consolas"/>
                <w:color w:val="808080"/>
                <w:highlight w:val="yellow"/>
              </w:rPr>
              <w:t>)</w:t>
            </w:r>
          </w:p>
          <w:p w14:paraId="62924F82" w14:textId="77777777" w:rsidR="00437D08" w:rsidRPr="00437D08" w:rsidRDefault="00437D08" w:rsidP="00437D08">
            <w:pPr>
              <w:autoSpaceDE w:val="0"/>
              <w:autoSpaceDN w:val="0"/>
              <w:adjustRightInd w:val="0"/>
              <w:rPr>
                <w:rFonts w:ascii="Consolas" w:hAnsi="Consolas" w:cs="Consolas"/>
                <w:color w:val="000000"/>
              </w:rPr>
            </w:pPr>
            <w:r w:rsidRPr="00293432">
              <w:rPr>
                <w:rFonts w:ascii="Consolas" w:hAnsi="Consolas" w:cs="Consolas"/>
                <w:color w:val="808080"/>
                <w:highlight w:val="yellow"/>
              </w:rPr>
              <w:t>AND</w:t>
            </w:r>
            <w:r w:rsidRPr="00293432">
              <w:rPr>
                <w:rFonts w:ascii="Consolas" w:hAnsi="Consolas" w:cs="Consolas"/>
                <w:color w:val="000000"/>
                <w:highlight w:val="yellow"/>
              </w:rPr>
              <w:t xml:space="preserve"> q</w:t>
            </w:r>
            <w:r w:rsidRPr="00293432">
              <w:rPr>
                <w:rFonts w:ascii="Consolas" w:hAnsi="Consolas" w:cs="Consolas"/>
                <w:color w:val="808080"/>
                <w:highlight w:val="yellow"/>
              </w:rPr>
              <w:t>.</w:t>
            </w:r>
            <w:r w:rsidRPr="00293432">
              <w:rPr>
                <w:rFonts w:ascii="Consolas" w:hAnsi="Consolas" w:cs="Consolas"/>
                <w:color w:val="000000"/>
                <w:highlight w:val="yellow"/>
              </w:rPr>
              <w:t xml:space="preserve">[CalendarQuarter] </w:t>
            </w:r>
            <w:r w:rsidRPr="00293432">
              <w:rPr>
                <w:rFonts w:ascii="Consolas" w:hAnsi="Consolas" w:cs="Consolas"/>
                <w:color w:val="808080"/>
                <w:highlight w:val="yellow"/>
              </w:rPr>
              <w:t>=</w:t>
            </w:r>
            <w:r w:rsidRPr="00293432">
              <w:rPr>
                <w:rFonts w:ascii="Consolas" w:hAnsi="Consolas" w:cs="Consolas"/>
                <w:color w:val="000000"/>
                <w:highlight w:val="yellow"/>
              </w:rPr>
              <w:t xml:space="preserve"> </w:t>
            </w:r>
            <w:r w:rsidRPr="00293432">
              <w:rPr>
                <w:rFonts w:ascii="Consolas" w:hAnsi="Consolas" w:cs="Consolas"/>
                <w:color w:val="FF00FF"/>
                <w:highlight w:val="yellow"/>
              </w:rPr>
              <w:t>DATEPART</w:t>
            </w:r>
            <w:r w:rsidRPr="00293432">
              <w:rPr>
                <w:rFonts w:ascii="Consolas" w:hAnsi="Consolas" w:cs="Consolas"/>
                <w:color w:val="808080"/>
                <w:highlight w:val="yellow"/>
              </w:rPr>
              <w:t>(</w:t>
            </w:r>
            <w:r w:rsidRPr="00293432">
              <w:rPr>
                <w:rFonts w:ascii="Consolas" w:hAnsi="Consolas" w:cs="Consolas"/>
                <w:color w:val="FF00FF"/>
                <w:highlight w:val="yellow"/>
              </w:rPr>
              <w:t>quarter</w:t>
            </w:r>
            <w:r w:rsidRPr="00293432">
              <w:rPr>
                <w:rFonts w:ascii="Consolas" w:hAnsi="Consolas" w:cs="Consolas"/>
                <w:color w:val="808080"/>
                <w:highlight w:val="yellow"/>
              </w:rPr>
              <w:t>,</w:t>
            </w:r>
            <w:r w:rsidRPr="00293432">
              <w:rPr>
                <w:rFonts w:ascii="Consolas" w:hAnsi="Consolas" w:cs="Consolas"/>
                <w:color w:val="000000"/>
                <w:highlight w:val="yellow"/>
              </w:rPr>
              <w:t xml:space="preserve"> rs</w:t>
            </w:r>
            <w:r w:rsidRPr="00293432">
              <w:rPr>
                <w:rFonts w:ascii="Consolas" w:hAnsi="Consolas" w:cs="Consolas"/>
                <w:color w:val="808080"/>
                <w:highlight w:val="yellow"/>
              </w:rPr>
              <w:t>.</w:t>
            </w:r>
            <w:r w:rsidRPr="00293432">
              <w:rPr>
                <w:rFonts w:ascii="Consolas" w:hAnsi="Consolas" w:cs="Consolas"/>
                <w:color w:val="000000"/>
                <w:highlight w:val="yellow"/>
              </w:rPr>
              <w:t>[OrderDate]</w:t>
            </w:r>
            <w:r w:rsidRPr="00293432">
              <w:rPr>
                <w:rFonts w:ascii="Consolas" w:hAnsi="Consolas" w:cs="Consolas"/>
                <w:color w:val="808080"/>
                <w:highlight w:val="yellow"/>
              </w:rPr>
              <w:t>)</w:t>
            </w:r>
          </w:p>
          <w:p w14:paraId="220107C5" w14:textId="77777777" w:rsidR="00437D08" w:rsidRPr="00437D08" w:rsidRDefault="00437D08" w:rsidP="00437D08">
            <w:pPr>
              <w:autoSpaceDE w:val="0"/>
              <w:autoSpaceDN w:val="0"/>
              <w:adjustRightInd w:val="0"/>
              <w:rPr>
                <w:rFonts w:ascii="Consolas" w:hAnsi="Consolas" w:cs="Consolas"/>
                <w:color w:val="000000"/>
              </w:rPr>
            </w:pPr>
          </w:p>
          <w:p w14:paraId="1C93C65E" w14:textId="77777777" w:rsidR="003A737C" w:rsidRDefault="00437D08" w:rsidP="00437D08">
            <w:pPr>
              <w:autoSpaceDE w:val="0"/>
              <w:autoSpaceDN w:val="0"/>
              <w:adjustRightInd w:val="0"/>
              <w:rPr>
                <w:rFonts w:ascii="Consolas" w:hAnsi="Consolas" w:cs="Consolas"/>
                <w:color w:val="000000"/>
              </w:rPr>
            </w:pPr>
            <w:r w:rsidRPr="00437D08">
              <w:rPr>
                <w:rFonts w:ascii="Consolas" w:hAnsi="Consolas" w:cs="Consolas"/>
                <w:color w:val="0000FF"/>
              </w:rPr>
              <w:t>GROUP</w:t>
            </w:r>
            <w:r w:rsidRPr="00437D08">
              <w:rPr>
                <w:rFonts w:ascii="Consolas" w:hAnsi="Consolas" w:cs="Consolas"/>
                <w:color w:val="000000"/>
              </w:rPr>
              <w:t xml:space="preserve"> </w:t>
            </w:r>
            <w:r w:rsidRPr="00437D08">
              <w:rPr>
                <w:rFonts w:ascii="Consolas" w:hAnsi="Consolas" w:cs="Consolas"/>
                <w:color w:val="0000FF"/>
              </w:rPr>
              <w:t>BY</w:t>
            </w:r>
            <w:r w:rsidRPr="00437D08">
              <w:rPr>
                <w:rFonts w:ascii="Consolas" w:hAnsi="Consolas" w:cs="Consolas"/>
                <w:color w:val="000000"/>
              </w:rPr>
              <w:t xml:space="preserve"> rs</w:t>
            </w:r>
            <w:r w:rsidRPr="00437D08">
              <w:rPr>
                <w:rFonts w:ascii="Consolas" w:hAnsi="Consolas" w:cs="Consolas"/>
                <w:color w:val="808080"/>
              </w:rPr>
              <w:t>.</w:t>
            </w:r>
            <w:r w:rsidRPr="00437D08">
              <w:rPr>
                <w:rFonts w:ascii="Consolas" w:hAnsi="Consolas" w:cs="Consolas"/>
                <w:color w:val="000000"/>
              </w:rPr>
              <w:t>[EmployeeKey]</w:t>
            </w: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FF00FF"/>
              </w:rPr>
              <w:t>CONCAT</w:t>
            </w:r>
            <w:r w:rsidRPr="00437D08">
              <w:rPr>
                <w:rFonts w:ascii="Consolas" w:hAnsi="Consolas" w:cs="Consolas"/>
                <w:color w:val="808080"/>
              </w:rPr>
              <w:t>(</w:t>
            </w:r>
            <w:r w:rsidRPr="00437D08">
              <w:rPr>
                <w:rFonts w:ascii="Consolas" w:hAnsi="Consolas" w:cs="Consolas"/>
                <w:color w:val="000000"/>
              </w:rPr>
              <w:t>[FirstName]</w:t>
            </w: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FF0000"/>
              </w:rPr>
              <w:t>' '</w:t>
            </w:r>
            <w:r w:rsidRPr="00437D08">
              <w:rPr>
                <w:rFonts w:ascii="Consolas" w:hAnsi="Consolas" w:cs="Consolas"/>
                <w:color w:val="808080"/>
              </w:rPr>
              <w:t>,</w:t>
            </w:r>
            <w:r w:rsidRPr="00437D08">
              <w:rPr>
                <w:rFonts w:ascii="Consolas" w:hAnsi="Consolas" w:cs="Consolas"/>
                <w:color w:val="000000"/>
              </w:rPr>
              <w:t xml:space="preserve"> [LastName]</w:t>
            </w:r>
            <w:r w:rsidRPr="00437D08">
              <w:rPr>
                <w:rFonts w:ascii="Consolas" w:hAnsi="Consolas" w:cs="Consolas"/>
                <w:color w:val="808080"/>
              </w:rPr>
              <w:t>),</w:t>
            </w:r>
            <w:r w:rsidRPr="00437D08">
              <w:rPr>
                <w:rFonts w:ascii="Consolas" w:hAnsi="Consolas" w:cs="Consolas"/>
                <w:color w:val="000000"/>
              </w:rPr>
              <w:t xml:space="preserve"> [SalesAmountQuota]</w:t>
            </w:r>
          </w:p>
          <w:p w14:paraId="6C2DC7A8" w14:textId="77777777" w:rsidR="00437D08" w:rsidRPr="00437D08" w:rsidRDefault="00437D08" w:rsidP="00437D08">
            <w:pPr>
              <w:autoSpaceDE w:val="0"/>
              <w:autoSpaceDN w:val="0"/>
              <w:adjustRightInd w:val="0"/>
              <w:rPr>
                <w:rFonts w:ascii="Consolas" w:hAnsi="Consolas" w:cs="Consolas"/>
                <w:color w:val="000000"/>
              </w:rPr>
            </w:pP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FF00FF"/>
              </w:rPr>
              <w:t>DATEPART</w:t>
            </w:r>
            <w:r w:rsidRPr="00437D08">
              <w:rPr>
                <w:rFonts w:ascii="Consolas" w:hAnsi="Consolas" w:cs="Consolas"/>
                <w:color w:val="808080"/>
              </w:rPr>
              <w:t>(</w:t>
            </w:r>
            <w:r w:rsidRPr="00437D08">
              <w:rPr>
                <w:rFonts w:ascii="Consolas" w:hAnsi="Consolas" w:cs="Consolas"/>
                <w:color w:val="FF00FF"/>
              </w:rPr>
              <w:t>year</w:t>
            </w:r>
            <w:r w:rsidRPr="00437D08">
              <w:rPr>
                <w:rFonts w:ascii="Consolas" w:hAnsi="Consolas" w:cs="Consolas"/>
                <w:color w:val="808080"/>
              </w:rPr>
              <w:t>,</w:t>
            </w:r>
            <w:r w:rsidRPr="00437D08">
              <w:rPr>
                <w:rFonts w:ascii="Consolas" w:hAnsi="Consolas" w:cs="Consolas"/>
                <w:color w:val="000000"/>
              </w:rPr>
              <w:t xml:space="preserve"> [OrderDate]</w:t>
            </w:r>
            <w:r w:rsidRPr="00437D08">
              <w:rPr>
                <w:rFonts w:ascii="Consolas" w:hAnsi="Consolas" w:cs="Consolas"/>
                <w:color w:val="808080"/>
              </w:rPr>
              <w:t>)</w:t>
            </w:r>
          </w:p>
          <w:p w14:paraId="33516B1F" w14:textId="77777777" w:rsidR="00437D08" w:rsidRPr="00437D08" w:rsidRDefault="00437D08" w:rsidP="00437D08">
            <w:pPr>
              <w:autoSpaceDE w:val="0"/>
              <w:autoSpaceDN w:val="0"/>
              <w:adjustRightInd w:val="0"/>
              <w:rPr>
                <w:rFonts w:ascii="Consolas" w:hAnsi="Consolas" w:cs="Consolas"/>
                <w:color w:val="000000"/>
              </w:rPr>
            </w:pPr>
            <w:r w:rsidRPr="00437D08">
              <w:rPr>
                <w:rFonts w:ascii="Consolas" w:hAnsi="Consolas" w:cs="Consolas"/>
                <w:color w:val="808080"/>
              </w:rPr>
              <w:t>,</w:t>
            </w:r>
            <w:r w:rsidRPr="00437D08">
              <w:rPr>
                <w:rFonts w:ascii="Consolas" w:hAnsi="Consolas" w:cs="Consolas"/>
                <w:color w:val="000000"/>
              </w:rPr>
              <w:t xml:space="preserve"> </w:t>
            </w:r>
            <w:r w:rsidRPr="00437D08">
              <w:rPr>
                <w:rFonts w:ascii="Consolas" w:hAnsi="Consolas" w:cs="Consolas"/>
                <w:color w:val="FF00FF"/>
              </w:rPr>
              <w:t>DATEPART</w:t>
            </w:r>
            <w:r w:rsidRPr="00437D08">
              <w:rPr>
                <w:rFonts w:ascii="Consolas" w:hAnsi="Consolas" w:cs="Consolas"/>
                <w:color w:val="808080"/>
              </w:rPr>
              <w:t>(</w:t>
            </w:r>
            <w:r w:rsidRPr="00437D08">
              <w:rPr>
                <w:rFonts w:ascii="Consolas" w:hAnsi="Consolas" w:cs="Consolas"/>
                <w:color w:val="FF00FF"/>
              </w:rPr>
              <w:t>quarter</w:t>
            </w:r>
            <w:r w:rsidRPr="00437D08">
              <w:rPr>
                <w:rFonts w:ascii="Consolas" w:hAnsi="Consolas" w:cs="Consolas"/>
                <w:color w:val="808080"/>
              </w:rPr>
              <w:t>,</w:t>
            </w:r>
            <w:r w:rsidRPr="00437D08">
              <w:rPr>
                <w:rFonts w:ascii="Consolas" w:hAnsi="Consolas" w:cs="Consolas"/>
                <w:color w:val="000000"/>
              </w:rPr>
              <w:t xml:space="preserve"> [OrderDate]</w:t>
            </w:r>
            <w:r w:rsidRPr="00437D08">
              <w:rPr>
                <w:rFonts w:ascii="Consolas" w:hAnsi="Consolas" w:cs="Consolas"/>
                <w:color w:val="808080"/>
              </w:rPr>
              <w:t>)</w:t>
            </w:r>
          </w:p>
          <w:p w14:paraId="55875E1A" w14:textId="77777777" w:rsidR="00437D08" w:rsidRPr="00437D08" w:rsidRDefault="00437D08" w:rsidP="00437D08">
            <w:pPr>
              <w:autoSpaceDE w:val="0"/>
              <w:autoSpaceDN w:val="0"/>
              <w:adjustRightInd w:val="0"/>
              <w:rPr>
                <w:rFonts w:ascii="Consolas" w:hAnsi="Consolas" w:cs="Consolas"/>
                <w:color w:val="000000"/>
              </w:rPr>
            </w:pPr>
          </w:p>
          <w:p w14:paraId="4531DD1E" w14:textId="77777777" w:rsidR="00CC56A6" w:rsidRPr="00B70A3C" w:rsidRDefault="00437D08" w:rsidP="00437D08">
            <w:pPr>
              <w:autoSpaceDE w:val="0"/>
              <w:autoSpaceDN w:val="0"/>
              <w:adjustRightInd w:val="0"/>
              <w:rPr>
                <w:rFonts w:ascii="Calibri" w:hAnsi="Calibri" w:cs="Calibri"/>
                <w:color w:val="0000FF"/>
              </w:rPr>
            </w:pPr>
            <w:r w:rsidRPr="00437D08">
              <w:rPr>
                <w:rFonts w:ascii="Consolas" w:hAnsi="Consolas" w:cs="Consolas"/>
                <w:color w:val="0000FF"/>
              </w:rPr>
              <w:t>ORDER</w:t>
            </w:r>
            <w:r w:rsidRPr="00437D08">
              <w:rPr>
                <w:rFonts w:ascii="Consolas" w:hAnsi="Consolas" w:cs="Consolas"/>
                <w:color w:val="000000"/>
              </w:rPr>
              <w:t xml:space="preserve"> </w:t>
            </w:r>
            <w:r w:rsidRPr="00437D08">
              <w:rPr>
                <w:rFonts w:ascii="Consolas" w:hAnsi="Consolas" w:cs="Consolas"/>
                <w:color w:val="0000FF"/>
              </w:rPr>
              <w:t>BY</w:t>
            </w:r>
            <w:r w:rsidRPr="00437D08">
              <w:rPr>
                <w:rFonts w:ascii="Consolas" w:hAnsi="Consolas" w:cs="Consolas"/>
                <w:color w:val="000000"/>
              </w:rPr>
              <w:t xml:space="preserve"> rs</w:t>
            </w:r>
            <w:r w:rsidRPr="00437D08">
              <w:rPr>
                <w:rFonts w:ascii="Consolas" w:hAnsi="Consolas" w:cs="Consolas"/>
                <w:color w:val="808080"/>
              </w:rPr>
              <w:t>.</w:t>
            </w:r>
            <w:r w:rsidRPr="00437D08">
              <w:rPr>
                <w:rFonts w:ascii="Consolas" w:hAnsi="Consolas" w:cs="Consolas"/>
                <w:color w:val="000000"/>
              </w:rPr>
              <w:t>[EmployeeKey]</w:t>
            </w:r>
            <w:r w:rsidRPr="00437D08">
              <w:rPr>
                <w:rFonts w:ascii="Consolas" w:hAnsi="Consolas" w:cs="Consolas"/>
                <w:color w:val="808080"/>
              </w:rPr>
              <w:t>,</w:t>
            </w:r>
            <w:r w:rsidRPr="00437D08">
              <w:rPr>
                <w:rFonts w:ascii="Consolas" w:hAnsi="Consolas" w:cs="Consolas"/>
                <w:color w:val="000000"/>
              </w:rPr>
              <w:t xml:space="preserve"> [Year]</w:t>
            </w:r>
            <w:r w:rsidRPr="00437D08">
              <w:rPr>
                <w:rFonts w:ascii="Consolas" w:hAnsi="Consolas" w:cs="Consolas"/>
                <w:color w:val="808080"/>
              </w:rPr>
              <w:t>,</w:t>
            </w:r>
            <w:r w:rsidRPr="00437D08">
              <w:rPr>
                <w:rFonts w:ascii="Consolas" w:hAnsi="Consolas" w:cs="Consolas"/>
                <w:color w:val="000000"/>
              </w:rPr>
              <w:t xml:space="preserve"> [Quarter]</w:t>
            </w:r>
          </w:p>
        </w:tc>
        <w:tc>
          <w:tcPr>
            <w:tcW w:w="6649" w:type="dxa"/>
          </w:tcPr>
          <w:p w14:paraId="24FCA14A" w14:textId="29DD5F59" w:rsidR="00CC56A6" w:rsidRDefault="004532E2" w:rsidP="00900A54">
            <w:pPr>
              <w:rPr>
                <w:noProof/>
              </w:rPr>
            </w:pPr>
            <w:r w:rsidRPr="004532E2">
              <w:rPr>
                <w:i/>
                <w:iCs/>
                <w:noProof/>
                <w:sz w:val="24"/>
                <w:szCs w:val="24"/>
                <w:highlight w:val="green"/>
              </w:rPr>
              <w:t>S</w:t>
            </w:r>
            <w:r w:rsidR="00CC56A6" w:rsidRPr="004532E2">
              <w:rPr>
                <w:i/>
                <w:iCs/>
                <w:noProof/>
                <w:sz w:val="24"/>
                <w:szCs w:val="24"/>
                <w:highlight w:val="green"/>
              </w:rPr>
              <w:t>ales by quarter by salesrep are calculated</w:t>
            </w:r>
            <w:r w:rsidRPr="004532E2">
              <w:rPr>
                <w:i/>
                <w:iCs/>
                <w:noProof/>
                <w:sz w:val="24"/>
                <w:szCs w:val="24"/>
                <w:highlight w:val="green"/>
              </w:rPr>
              <w:t xml:space="preserve"> by the GROUP BY to match the year/qtr/employeeID granularity – this makes the granularity of the JOINED data and the fact table for sales quotas match. This is the secret sauce of this query. S</w:t>
            </w:r>
            <w:r w:rsidR="00CC56A6" w:rsidRPr="004532E2">
              <w:rPr>
                <w:i/>
                <w:iCs/>
                <w:noProof/>
                <w:sz w:val="24"/>
                <w:szCs w:val="24"/>
                <w:highlight w:val="green"/>
              </w:rPr>
              <w:t xml:space="preserve">ales quotas by quarter for all the sales reps for all the years are joined in, </w:t>
            </w:r>
            <w:r w:rsidRPr="004532E2">
              <w:rPr>
                <w:i/>
                <w:iCs/>
                <w:noProof/>
                <w:sz w:val="24"/>
                <w:szCs w:val="24"/>
                <w:highlight w:val="green"/>
              </w:rPr>
              <w:t xml:space="preserve">and </w:t>
            </w:r>
            <w:r w:rsidR="00CC56A6" w:rsidRPr="004532E2">
              <w:rPr>
                <w:i/>
                <w:iCs/>
                <w:noProof/>
                <w:sz w:val="24"/>
                <w:szCs w:val="24"/>
                <w:highlight w:val="green"/>
              </w:rPr>
              <w:t>finally the employee table is joined to show the employee name.</w:t>
            </w:r>
            <w:r w:rsidR="00CC56A6">
              <w:rPr>
                <w:noProof/>
              </w:rPr>
              <w:br/>
            </w:r>
            <w:r w:rsidR="00CC56A6">
              <w:rPr>
                <w:noProof/>
              </w:rPr>
              <w:br/>
              <w:t>Notice the GROUP BY uses the salesAmountQuotaField</w:t>
            </w:r>
            <w:r w:rsidR="003A737C">
              <w:rPr>
                <w:noProof/>
              </w:rPr>
              <w:t>. Hmm no sales rep is meeting their targets? What would you do future business leader of America?</w:t>
            </w:r>
          </w:p>
          <w:p w14:paraId="0AC4621D" w14:textId="77777777" w:rsidR="00CC56A6" w:rsidRDefault="003A737C" w:rsidP="00900A54">
            <w:pPr>
              <w:rPr>
                <w:noProof/>
              </w:rPr>
            </w:pPr>
            <w:r>
              <w:rPr>
                <w:noProof/>
              </w:rPr>
              <w:drawing>
                <wp:anchor distT="0" distB="0" distL="114300" distR="114300" simplePos="0" relativeHeight="251659264" behindDoc="1" locked="0" layoutInCell="1" allowOverlap="1" wp14:anchorId="32275BEF" wp14:editId="7DCD046F">
                  <wp:simplePos x="0" y="0"/>
                  <wp:positionH relativeFrom="column">
                    <wp:posOffset>15875</wp:posOffset>
                  </wp:positionH>
                  <wp:positionV relativeFrom="paragraph">
                    <wp:posOffset>128905</wp:posOffset>
                  </wp:positionV>
                  <wp:extent cx="3577590" cy="3198495"/>
                  <wp:effectExtent l="114300" t="114300" r="118110" b="116205"/>
                  <wp:wrapTight wrapText="bothSides">
                    <wp:wrapPolygon edited="0">
                      <wp:start x="-460" y="-772"/>
                      <wp:lineTo x="-690" y="-515"/>
                      <wp:lineTo x="-690" y="21356"/>
                      <wp:lineTo x="-460" y="22256"/>
                      <wp:lineTo x="21968" y="22256"/>
                      <wp:lineTo x="22198" y="20198"/>
                      <wp:lineTo x="22198" y="1544"/>
                      <wp:lineTo x="21968" y="-386"/>
                      <wp:lineTo x="21968" y="-772"/>
                      <wp:lineTo x="-460" y="-77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8496" t="52909" r="52311" b="4088"/>
                          <a:stretch/>
                        </pic:blipFill>
                        <pic:spPr bwMode="auto">
                          <a:xfrm>
                            <a:off x="0" y="0"/>
                            <a:ext cx="3577590" cy="319849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497ED" w14:textId="77777777" w:rsidR="00CC56A6" w:rsidRDefault="00CC56A6" w:rsidP="00900A54">
            <w:pPr>
              <w:rPr>
                <w:noProof/>
              </w:rPr>
            </w:pPr>
          </w:p>
          <w:p w14:paraId="04752B14" w14:textId="77777777" w:rsidR="00CC56A6" w:rsidRDefault="00CC56A6" w:rsidP="00900A54">
            <w:pPr>
              <w:rPr>
                <w:noProof/>
              </w:rPr>
            </w:pPr>
          </w:p>
          <w:p w14:paraId="1E0258C9" w14:textId="77777777" w:rsidR="00CC56A6" w:rsidRDefault="00CC56A6" w:rsidP="003A737C">
            <w:pPr>
              <w:rPr>
                <w:noProof/>
              </w:rPr>
            </w:pPr>
          </w:p>
        </w:tc>
      </w:tr>
    </w:tbl>
    <w:p w14:paraId="4C9CE2C7" w14:textId="77777777" w:rsidR="00415BC1" w:rsidRDefault="00415BC1"/>
    <w:p w14:paraId="0633FB5F" w14:textId="77777777" w:rsidR="00784F27" w:rsidRDefault="00784F27">
      <w:r>
        <w:t>A downfall of subqueries that create calculated measures, is that they are cumbersome to use (too much typing) when performing column comparisons (s</w:t>
      </w:r>
      <w:r w:rsidR="003A737C">
        <w:t>o far subtract</w:t>
      </w:r>
      <w:r>
        <w:t xml:space="preserve">ing </w:t>
      </w:r>
      <w:r w:rsidR="003A737C">
        <w:t>one column from another</w:t>
      </w:r>
      <w:r>
        <w:t xml:space="preserve"> or dividing one column by another). </w:t>
      </w:r>
      <w:r w:rsidR="003A737C">
        <w:t>What if we wanted to produce a % of total calculation for example to answer the question, “what % of gloves are sold online”?</w:t>
      </w:r>
    </w:p>
    <w:p w14:paraId="39B4B75F" w14:textId="68A9A141" w:rsidR="003A737C" w:rsidRDefault="00784F27">
      <w:r>
        <w:t xml:space="preserve">So the advice is to build the columns of base measures in sub-queries when needed, then performed the rest of the calculations in the report writing software that is easier to use. </w:t>
      </w:r>
      <w:r w:rsidR="0046632A">
        <w:t>In the end you will learn many SQL best practices, but never forget you have options.</w:t>
      </w:r>
      <w:r>
        <w:t xml:space="preserve"> If the final report is made using a report writing software such as PowerBI, then it is easier to perform some functionality there.</w:t>
      </w:r>
    </w:p>
    <w:p w14:paraId="64EB9180" w14:textId="77777777" w:rsidR="0046632A" w:rsidRDefault="0046632A"/>
    <w:p w14:paraId="05172936" w14:textId="77777777" w:rsidR="00C014F4" w:rsidRDefault="00C014F4"/>
    <w:p w14:paraId="3728DAE9" w14:textId="5DDCDA72" w:rsidR="00C014F4" w:rsidRDefault="00D87694">
      <w:r>
        <w:rPr>
          <w:noProof/>
        </w:rPr>
        <mc:AlternateContent>
          <mc:Choice Requires="wps">
            <w:drawing>
              <wp:anchor distT="0" distB="0" distL="114300" distR="114300" simplePos="0" relativeHeight="251666432" behindDoc="0" locked="0" layoutInCell="1" allowOverlap="1" wp14:anchorId="7CB52033" wp14:editId="67B858A4">
                <wp:simplePos x="0" y="0"/>
                <wp:positionH relativeFrom="column">
                  <wp:posOffset>7456475</wp:posOffset>
                </wp:positionH>
                <wp:positionV relativeFrom="paragraph">
                  <wp:posOffset>1464970</wp:posOffset>
                </wp:positionV>
                <wp:extent cx="768096" cy="307238"/>
                <wp:effectExtent l="38100" t="19050" r="13335" b="55245"/>
                <wp:wrapNone/>
                <wp:docPr id="15" name="Straight Arrow Connector 15"/>
                <wp:cNvGraphicFramePr/>
                <a:graphic xmlns:a="http://schemas.openxmlformats.org/drawingml/2006/main">
                  <a:graphicData uri="http://schemas.microsoft.com/office/word/2010/wordprocessingShape">
                    <wps:wsp>
                      <wps:cNvCnPr/>
                      <wps:spPr>
                        <a:xfrm flipH="1">
                          <a:off x="0" y="0"/>
                          <a:ext cx="768096" cy="3072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3F6B48" id="_x0000_t32" coordsize="21600,21600" o:spt="32" o:oned="t" path="m,l21600,21600e" filled="f">
                <v:path arrowok="t" fillok="f" o:connecttype="none"/>
                <o:lock v:ext="edit" shapetype="t"/>
              </v:shapetype>
              <v:shape id="Straight Arrow Connector 15" o:spid="_x0000_s1026" type="#_x0000_t32" style="position:absolute;margin-left:587.1pt;margin-top:115.35pt;width:60.5pt;height:24.2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3/AAIAAE4EAAAOAAAAZHJzL2Uyb0RvYy54bWysVNuO0zAQfUfiHyy/06Rd0S1R0xXqUnhA&#10;UO0uH+A6dmLJN41N0/w9YycNLIiHReTB8mXOmTPH42zvLkaTs4CgnK3pclFSIix3jbJtTb89Hd5s&#10;KAmR2YZpZ0VNBxHo3e71q23vK7FyndONAIIkNlS9r2kXo6+KIvBOGBYWzguLh9KBYRGX0BYNsB7Z&#10;jS5WZbkuegeNB8dFCLh7Px7SXeaXUvD4VcogItE1RW0xj5DHUxqL3ZZVLTDfKT7JYP+gwjBlMelM&#10;dc8iI99B/UFlFAcXnIwL7kzhpFRc5BqwmmX5WzWPHfMi14LmBD/bFP4fLf9yPgJRDd7dW0osM3hH&#10;jxGYartI3gO4nuydteijA4Ih6FfvQ4WwvT3CtAr+CKn4iwRDpFb+E9JlO7BAcsluD7Pb4hIJx83b&#10;9aZ8t6aE49FNebu62ST2YqRJdB5C/CicIWlS0zDJmvWMKdj5c4gj8ApIYG1Jj7ybZVlmJcFp1RyU&#10;1ukwQHvaayBnhm1xOJT4TbmfhUWm9AfbkDh4tCWCYrbVYorUFsUmL8bq8ywOWozJH4REV7HKUWTu&#10;ZzGnZJwLG5czE0YnmER5M3CSnR7C34BTfIKK3OsvAc+InNnZOIONsg5G055nj5erZDnGXx0Y604W&#10;nFwz5L7I1mDT5hudHlh6Fb+uM/znb2D3AwAA//8DAFBLAwQUAAYACAAAACEAiiuWheQAAAANAQAA&#10;DwAAAGRycy9kb3ducmV2LnhtbEyPUUvDMBSF3wX/Q7iCL+KSZmptbTpEEIZsoJsovmXNta02SW2y&#10;rfv33j3p4zn349xzitloO7bDIbTeKUgmAhi6ypvW1Qpe14+Xt8BC1M7ozjtUcMAAs/L0pNC58Xv3&#10;grtVrBmFuJBrBU2Mfc55qBq0Okx8j45un36wOpIcam4Gvadw23EpxA23unX0odE9PjRYfa+2VkH2&#10;nC6fxGH+Nv1Yv88vElzIr5+FUudn4/0dsIhj/IPhWJ+qQ0mdNn7rTGAd6SS9ksQqkFORAjsiMrsm&#10;a0NWmiXAy4L/X1H+AgAA//8DAFBLAQItABQABgAIAAAAIQC2gziS/gAAAOEBAAATAAAAAAAAAAAA&#10;AAAAAAAAAABbQ29udGVudF9UeXBlc10ueG1sUEsBAi0AFAAGAAgAAAAhADj9If/WAAAAlAEAAAsA&#10;AAAAAAAAAAAAAAAALwEAAF9yZWxzLy5yZWxzUEsBAi0AFAAGAAgAAAAhAFQW3f8AAgAATgQAAA4A&#10;AAAAAAAAAAAAAAAALgIAAGRycy9lMm9Eb2MueG1sUEsBAi0AFAAGAAgAAAAhAIorloXkAAAADQEA&#10;AA8AAAAAAAAAAAAAAAAAWgQAAGRycy9kb3ducmV2LnhtbFBLBQYAAAAABAAEAPMAAABrBQAAAAA=&#10;" strokecolor="red" strokeweight="3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45EC320E" wp14:editId="1363464E">
                <wp:simplePos x="0" y="0"/>
                <wp:positionH relativeFrom="column">
                  <wp:posOffset>6710883</wp:posOffset>
                </wp:positionH>
                <wp:positionV relativeFrom="paragraph">
                  <wp:posOffset>1450747</wp:posOffset>
                </wp:positionV>
                <wp:extent cx="768096" cy="307238"/>
                <wp:effectExtent l="38100" t="19050" r="13335" b="55245"/>
                <wp:wrapNone/>
                <wp:docPr id="14" name="Straight Arrow Connector 14"/>
                <wp:cNvGraphicFramePr/>
                <a:graphic xmlns:a="http://schemas.openxmlformats.org/drawingml/2006/main">
                  <a:graphicData uri="http://schemas.microsoft.com/office/word/2010/wordprocessingShape">
                    <wps:wsp>
                      <wps:cNvCnPr/>
                      <wps:spPr>
                        <a:xfrm flipH="1">
                          <a:off x="0" y="0"/>
                          <a:ext cx="768096" cy="3072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45A86" id="Straight Arrow Connector 14" o:spid="_x0000_s1026" type="#_x0000_t32" style="position:absolute;margin-left:528.4pt;margin-top:114.25pt;width:60.5pt;height:24.2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QJAAIAAE4EAAAOAAAAZHJzL2Uyb0RvYy54bWysVNuO0zAQfUfiHyy/06Rd1C1R0xXqUnhA&#10;UO0uH+A6dmLJN41N0/w9YycNLIiHReTB8mXOmTPH42zvLkaTs4CgnK3pclFSIix3jbJtTb89Hd5s&#10;KAmR2YZpZ0VNBxHo3e71q23vK7FyndONAIIkNlS9r2kXo6+KIvBOGBYWzguLh9KBYRGX0BYNsB7Z&#10;jS5WZbkuegeNB8dFCLh7Px7SXeaXUvD4VcogItE1RW0xj5DHUxqL3ZZVLTDfKT7JYP+gwjBlMelM&#10;dc8iI99B/UFlFAcXnIwL7kzhpFRc5BqwmmX5WzWPHfMi14LmBD/bFP4fLf9yPgJRDd7dW0osM3hH&#10;jxGYartI3gO4nuydteijA4Ih6FfvQ4WwvT3CtAr+CKn4iwRDpFb+E9JlO7BAcsluD7Pb4hIJx83b&#10;9aZ8t6aE49FNebu62ST2YqRJdB5C/CicIWlS0zDJmvWMKdj5c4gj8ApIYG1Jj7ybZVlmJcFp1RyU&#10;1ukwQHvaayBnhm1xOJT4TbmfhUWm9AfbkDh4tCWCYrbVYorUFsUmL8bq8ywOWozJH4REV7HKUWTu&#10;ZzGnZJwLG5czE0YnmER5M3CSnR7C34BTfIKK3OsvAc+InNnZOIONsg5G055nj5erZDnGXx0Y604W&#10;nFwz5L7I1mDT5hudHlh6Fb+uM/znb2D3AwAA//8DAFBLAwQUAAYACAAAACEA8WrL+eQAAAANAQAA&#10;DwAAAGRycy9kb3ducmV2LnhtbEyPQUvDQBCF74L/YRnBi9jdRJq0MZsiglCkgraieNsmYxLNzsbs&#10;tk3/vdOTHt+bx5vv5YvRdmKPg28daYgmCgRS6aqWag2vm4frGQgfDFWmc4QajuhhUZyf5Sar3IFe&#10;cL8OteAS8pnR0ITQZ1L6skFr/MT1SHz7dIM1geVQy2owBy63nYyVSqQ1LfGHxvR432D5vd5ZDfPn&#10;9OlRHZdvNx+b9+VVhKv462el9eXFeHcLIuAY/sJwwmd0KJhp63ZUedGxVtOE2YOGOJ5NQZwiUZqy&#10;tWUrTeYgi1z+X1H8AgAA//8DAFBLAQItABQABgAIAAAAIQC2gziS/gAAAOEBAAATAAAAAAAAAAAA&#10;AAAAAAAAAABbQ29udGVudF9UeXBlc10ueG1sUEsBAi0AFAAGAAgAAAAhADj9If/WAAAAlAEAAAsA&#10;AAAAAAAAAAAAAAAALwEAAF9yZWxzLy5yZWxzUEsBAi0AFAAGAAgAAAAhAJ/aZAkAAgAATgQAAA4A&#10;AAAAAAAAAAAAAAAALgIAAGRycy9lMm9Eb2MueG1sUEsBAi0AFAAGAAgAAAAhAPFqy/nkAAAADQEA&#10;AA8AAAAAAAAAAAAAAAAAWgQAAGRycy9kb3ducmV2LnhtbFBLBQYAAAAABAAEAPMAAABrBQAAAAA=&#10;" strokecolor="red" strokeweight="3pt">
                <v:stroke endarrow="block" joinstyle="miter"/>
              </v:shape>
            </w:pict>
          </mc:Fallback>
        </mc:AlternateContent>
      </w:r>
      <w:r w:rsidR="00C014F4">
        <w:rPr>
          <w:noProof/>
        </w:rPr>
        <mc:AlternateContent>
          <mc:Choice Requires="wps">
            <w:drawing>
              <wp:anchor distT="0" distB="0" distL="114300" distR="114300" simplePos="0" relativeHeight="251662336" behindDoc="0" locked="0" layoutInCell="1" allowOverlap="1" wp14:anchorId="40EB8DAB" wp14:editId="146DF0A9">
                <wp:simplePos x="0" y="0"/>
                <wp:positionH relativeFrom="column">
                  <wp:posOffset>8079638</wp:posOffset>
                </wp:positionH>
                <wp:positionV relativeFrom="paragraph">
                  <wp:posOffset>1597914</wp:posOffset>
                </wp:positionV>
                <wp:extent cx="768096" cy="307238"/>
                <wp:effectExtent l="38100" t="19050" r="13335" b="55245"/>
                <wp:wrapNone/>
                <wp:docPr id="13" name="Straight Arrow Connector 13"/>
                <wp:cNvGraphicFramePr/>
                <a:graphic xmlns:a="http://schemas.openxmlformats.org/drawingml/2006/main">
                  <a:graphicData uri="http://schemas.microsoft.com/office/word/2010/wordprocessingShape">
                    <wps:wsp>
                      <wps:cNvCnPr/>
                      <wps:spPr>
                        <a:xfrm flipH="1">
                          <a:off x="0" y="0"/>
                          <a:ext cx="768096" cy="30723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FDEA8B" id="Straight Arrow Connector 13" o:spid="_x0000_s1026" type="#_x0000_t32" style="position:absolute;margin-left:636.2pt;margin-top:125.8pt;width:60.5pt;height:24.2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qlAAIAAE4EAAAOAAAAZHJzL2Uyb0RvYy54bWysVNuO0zAQfUfiHyy/06St1C1R0xXqUnhA&#10;ULHsB7iOnVjyTWPTpH/P2EkDC+JhEXmwfJlz5szxOLv7wWhyERCUszVdLkpKhOWuUbat6dO345st&#10;JSEy2zDtrKjpVQR6v3/9atf7Sqxc53QjgCCJDVXva9rF6KuiCLwThoWF88LioXRgWMQltEUDrEd2&#10;o4tVWW6K3kHjwXERAu4+jId0n/mlFDx+kTKISHRNUVvMI+TxnMZiv2NVC8x3ik8y2D+oMExZTDpT&#10;PbDIyHdQf1AZxcEFJ+OCO1M4KRUXuQasZln+Vs1jx7zItaA5wc82hf9Hyz9fTkBUg3e3psQyg3f0&#10;GIGptovkHYDrycFZiz46IBiCfvU+VAg72BNMq+BPkIofJBgitfIfkS7bgQWSIbt9nd0WQyQcN+82&#10;2/LthhKOR+vybrXeJvZipEl0HkL8IJwhaVLTMMma9Ywp2OVTiCPwBkhgbUmPvNtlWWYlwWnVHJXW&#10;6TBAez5oIBeGbXE8lvhNuZ+FRab0e9uQePVoSwTFbKvFFKktik1ejNXnWbxqMSb/KiS6ilWOInM/&#10;izkl41zYuJyZMDrBJMqbgZPs9BD+BpziE1TkXn8JeEbkzM7GGWyUdTCa9jx7HG6S5Rh/c2CsO1lw&#10;ds0190W2Bps23+j0wNKr+HWd4T9/A/sfAAAA//8DAFBLAwQUAAYACAAAACEAZn6kruUAAAANAQAA&#10;DwAAAGRycy9kb3ducmV2LnhtbEyPUUvDMBDH3wW/QzjBF9mSprq52nSIIAyZ4DZRfMuas602l9pk&#10;W/ftzZ708X/343+/y+eDbdkee984UpCMBTCk0pmGKgWvm8fRLTAfNBndOkIFR/QwL87Pcp0Zd6AV&#10;7tehYrGEfKYV1CF0Gee+rNFqP3YdUtx9ut7qEGNfcdPrQyy3LZdCTLjVDcULte7wocbye72zCmYv&#10;0+cncVy8pR+b98VVgkv59bNU6vJiuL8DFnAIfzCc9KM6FNFp63ZkPGtjllN5HVkF8iaZADsh6SyN&#10;o62CVAgBvMj5/y+KXwAAAP//AwBQSwECLQAUAAYACAAAACEAtoM4kv4AAADhAQAAEwAAAAAAAAAA&#10;AAAAAAAAAAAAW0NvbnRlbnRfVHlwZXNdLnhtbFBLAQItABQABgAIAAAAIQA4/SH/1gAAAJQBAAAL&#10;AAAAAAAAAAAAAAAAAC8BAABfcmVscy8ucmVsc1BLAQItABQABgAIAAAAIQAtttqlAAIAAE4EAAAO&#10;AAAAAAAAAAAAAAAAAC4CAABkcnMvZTJvRG9jLnhtbFBLAQItABQABgAIAAAAIQBmfqSu5QAAAA0B&#10;AAAPAAAAAAAAAAAAAAAAAFoEAABkcnMvZG93bnJldi54bWxQSwUGAAAAAAQABADzAAAAbAUAAAAA&#10;" strokecolor="red" strokeweight="3pt">
                <v:stroke endarrow="block" joinstyle="miter"/>
              </v:shape>
            </w:pict>
          </mc:Fallback>
        </mc:AlternateContent>
      </w:r>
      <w:r w:rsidR="00C014F4">
        <w:rPr>
          <w:noProof/>
        </w:rPr>
        <w:drawing>
          <wp:inline distT="0" distB="0" distL="0" distR="0" wp14:anchorId="20B43D56" wp14:editId="7E4C0B87">
            <wp:extent cx="8206664" cy="4909895"/>
            <wp:effectExtent l="114300" t="114300" r="118745" b="119380"/>
            <wp:docPr id="12" name="Picture 1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10;&#10;Description automatically generated"/>
                    <pic:cNvPicPr/>
                  </pic:nvPicPr>
                  <pic:blipFill>
                    <a:blip r:embed="rId9"/>
                    <a:stretch>
                      <a:fillRect/>
                    </a:stretch>
                  </pic:blipFill>
                  <pic:spPr>
                    <a:xfrm>
                      <a:off x="0" y="0"/>
                      <a:ext cx="8225312" cy="4921052"/>
                    </a:xfrm>
                    <a:prstGeom prst="rect">
                      <a:avLst/>
                    </a:prstGeom>
                    <a:effectLst>
                      <a:glow rad="101600">
                        <a:schemeClr val="accent1">
                          <a:satMod val="175000"/>
                          <a:alpha val="40000"/>
                        </a:schemeClr>
                      </a:glow>
                    </a:effectLst>
                  </pic:spPr>
                </pic:pic>
              </a:graphicData>
            </a:graphic>
          </wp:inline>
        </w:drawing>
      </w:r>
    </w:p>
    <w:p w14:paraId="2D3E2B42" w14:textId="00CC441E" w:rsidR="00C014F4" w:rsidRDefault="00007E60">
      <w:r>
        <w:t xml:space="preserve">First we create the three calculated fields, for example: </w:t>
      </w:r>
      <w:r>
        <w:br/>
      </w:r>
      <w:r w:rsidR="00712AE3" w:rsidRPr="00712AE3">
        <w:t>YearQtrT = (Query1[Year] *100) + Query1[Quarter]</w:t>
      </w:r>
    </w:p>
    <w:p w14:paraId="530B8F99" w14:textId="214DFBC5" w:rsidR="00C014F4" w:rsidRDefault="00007E60">
      <w:r>
        <w:rPr>
          <w:noProof/>
        </w:rPr>
        <w:lastRenderedPageBreak/>
        <mc:AlternateContent>
          <mc:Choice Requires="wps">
            <w:drawing>
              <wp:anchor distT="0" distB="0" distL="114300" distR="114300" simplePos="0" relativeHeight="251669504" behindDoc="0" locked="0" layoutInCell="1" allowOverlap="1" wp14:anchorId="40E2847D" wp14:editId="2AABF11F">
                <wp:simplePos x="0" y="0"/>
                <wp:positionH relativeFrom="column">
                  <wp:posOffset>2260876</wp:posOffset>
                </wp:positionH>
                <wp:positionV relativeFrom="paragraph">
                  <wp:posOffset>348505</wp:posOffset>
                </wp:positionV>
                <wp:extent cx="1009097" cy="672694"/>
                <wp:effectExtent l="34925" t="22225" r="35560" b="16510"/>
                <wp:wrapNone/>
                <wp:docPr id="18" name="Oval 18"/>
                <wp:cNvGraphicFramePr/>
                <a:graphic xmlns:a="http://schemas.openxmlformats.org/drawingml/2006/main">
                  <a:graphicData uri="http://schemas.microsoft.com/office/word/2010/wordprocessingShape">
                    <wps:wsp>
                      <wps:cNvSpPr/>
                      <wps:spPr>
                        <a:xfrm rot="16911884">
                          <a:off x="0" y="0"/>
                          <a:ext cx="1009097" cy="6726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A5FA1" id="Oval 18" o:spid="_x0000_s1026" style="position:absolute;margin-left:178pt;margin-top:27.45pt;width:79.45pt;height:52.95pt;rotation:-512067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91nwIAAJQFAAAOAAAAZHJzL2Uyb0RvYy54bWysVE1v2zAMvQ/YfxB0X20HadoYdYqgRYYB&#10;RVssHXpWZDkWIIuapHzt14+SbDdYix2G+SCIIvnIR5O8uT12iuyFdRJ0RYuLnBKhOdRSbyv642X1&#10;5ZoS55mumQItKnoSjt4uPn+6OZhSTKAFVQtLEES78mAq2npvyixzvBUdcxdghEZlA7ZjHkW7zWrL&#10;DojeqWyS57PsALY2FrhwDl/vk5IuIn7TCO6fmsYJT1RFMTcfTxvPTTizxQ0rt5aZVvI+DfYPWXRM&#10;agw6Qt0zz8jOyndQneQWHDT+gkOXQdNILiIHZFPkf7BZt8yIyAWL48xYJvf/YPnj/tkSWeO/wz+l&#10;WYf/6GnPFEERa3MwrkSTtXm2veTwGogeG9sRC1jQYjYviuvraeSPjMgxlvc0llccPeH4WOT5PJ9f&#10;UcJRN7uazObTECNLYAHUWOe/CuhIuFRUKCWNCxVgJds/OJ+sB6vwrGEllcJ3ViodTgdK1uEtCna7&#10;uVOWIKGKrlY5fn3EMzOMH1yzwDWxizd/UiLBfhcNVggJTGImsTfFCMs4F9oXSdWyWqRol+fBQjcH&#10;j0hWaQQMyA1mOWL3AINlAhmwE+/ePriK2Nqjc/63xJLz6BEjg/ajcyc12I8AFLLqIyf7oUipNKFK&#10;G6hP2D+xD3C8nOErib/ugTn/zCxOEj7idvBPeDQKDhWF/kZJC/bXR+/BHhsctZQccDIr6n7umBWU&#10;qG8aW39eTKdhlKMwvbyaoGDPNZtzjd51d4B/v4jZxWuw92q4Nha6V1wiyxAVVUxzjF1R7u0g3Pm0&#10;MXANcbFcRjMcX8P8g14bHsBDVUNfvhxfmTV9/3rs/EcYpvhdDyfb4KlhufPQyNjgb3Xt642jHxun&#10;X1Nht5zL0eptmS5+AwAA//8DAFBLAwQUAAYACAAAACEAfhppdd4AAAAKAQAADwAAAGRycy9kb3du&#10;cmV2LnhtbEyPwU7DMAyG70i8Q2QkbiylGxB1TacxiQM7oG2we9qEpiJxSpNu5e3xTnCz5U///7lc&#10;Td6xkxliF1DC/SwDZrAJusNWwsf7y50AFpNCrVxAI+HHRFhV11elKnQ4496cDqllFIKxUBJsSn3B&#10;eWys8SrOQm+Qbp9h8CrROrRcD+pM4d7xPMseuVcdUoNVvdlY03wdRk8l9bPT283r1K7tbrdvtuOR&#10;f79JeXszrZfAkpnSHwwXfVKHipzqMKKOzEmYi/yBUAm5WAAjYCEuQ02keJoDr0r+/4XqFwAA//8D&#10;AFBLAQItABQABgAIAAAAIQC2gziS/gAAAOEBAAATAAAAAAAAAAAAAAAAAAAAAABbQ29udGVudF9U&#10;eXBlc10ueG1sUEsBAi0AFAAGAAgAAAAhADj9If/WAAAAlAEAAAsAAAAAAAAAAAAAAAAALwEAAF9y&#10;ZWxzLy5yZWxzUEsBAi0AFAAGAAgAAAAhAOs7j3WfAgAAlAUAAA4AAAAAAAAAAAAAAAAALgIAAGRy&#10;cy9lMm9Eb2MueG1sUEsBAi0AFAAGAAgAAAAhAH4aaXXeAAAACgEAAA8AAAAAAAAAAAAAAAAA+QQA&#10;AGRycy9kb3ducmV2LnhtbFBLBQYAAAAABAAEAPMAAAAEBgAAAAA=&#10;" filled="f" strokecolor="red"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1E630273" wp14:editId="6911A4AD">
                <wp:simplePos x="0" y="0"/>
                <wp:positionH relativeFrom="column">
                  <wp:posOffset>6096000</wp:posOffset>
                </wp:positionH>
                <wp:positionV relativeFrom="paragraph">
                  <wp:posOffset>2609849</wp:posOffset>
                </wp:positionV>
                <wp:extent cx="1133475" cy="409575"/>
                <wp:effectExtent l="0" t="0" r="28575" b="28575"/>
                <wp:wrapNone/>
                <wp:docPr id="17" name="Oval 17"/>
                <wp:cNvGraphicFramePr/>
                <a:graphic xmlns:a="http://schemas.openxmlformats.org/drawingml/2006/main">
                  <a:graphicData uri="http://schemas.microsoft.com/office/word/2010/wordprocessingShape">
                    <wps:wsp>
                      <wps:cNvSpPr/>
                      <wps:spPr>
                        <a:xfrm>
                          <a:off x="0" y="0"/>
                          <a:ext cx="113347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04F81" id="Oval 17" o:spid="_x0000_s1026" style="position:absolute;margin-left:480pt;margin-top:205.5pt;width:89.2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7+ElAIAAIUFAAAOAAAAZHJzL2Uyb0RvYy54bWysVMFu2zAMvQ/YPwi6r7bTZF2NOkXQIsOA&#10;oi3WDj0rshQbkEVNUuJkXz9Kst1gLXYYloNCiuSjHk3y6vrQKbIX1rWgK1qc5ZQIzaFu9baiP57X&#10;n75Q4jzTNVOgRUWPwtHr5ccPV70pxQwaULWwBEG0K3tT0cZ7U2aZ443omDsDIzQaJdiOeVTtNqst&#10;6xG9U9kszz9nPdjaWODCOby9TUa6jPhSCu4fpHTCE1VRfJuPp43nJpzZ8oqVW8tM0/LhGewfXtGx&#10;VmPSCeqWeUZ2tn0D1bXcggPpzzh0GUjZchE5IJsi/4PNU8OMiFywOM5MZXL/D5bf7x8taWv8dheU&#10;aNbhN3rYM0VQxdr0xpXo8mQe7aA5FAPRg7Rd+EcK5BDreZzqKQ6ecLwsivPz+cWCEo62eX65QBlh&#10;stdoY53/KqAjQaioUKo1LlBmJdvfOZ+8R69wrWHdKoX3rFQ6nA5UW4e7qNjt5kZZggwqul7n+Bsy&#10;nrhh/hCaBXKJTpT8UYkE+11ILAkSmMWXxGYUEyzjXGhfJFPDapGyLU6ThfYNEZGs0ggYkCW+csIe&#10;AEbPBDJiJ96DfwgVsZen4PxvD0vBU0TMDNpPwV2rwb4HoJDVkDn5j0VKpQlV2kB9xIaxkCbJGb5u&#10;8dPdMecfmcXRwSHDdeAf8JAK+orCIFHSgP313n3wx45GKyU9jmJF3c8ds4IS9U1jr18W83mY3ajM&#10;FxczVOypZXNq0bvuBvDrF7h4DI9i8PdqFKWF7gW3xipkRRPTHHNXlHs7Kjc+rQjcO1ysVtEN59Uw&#10;f6efDA/goaqhL58PL8yaoX89dv49jGP7poeTb4jUsNp5kG1s8Ne6DvXGWY+NM+ylsExO9ej1uj2X&#10;vwEAAP//AwBQSwMEFAAGAAgAAAAhAJw+0YffAAAADAEAAA8AAABkcnMvZG93bnJldi54bWxMj0FP&#10;wzAMhe9I/IfISFwQSws0dKXpNCHtwHEbElevMW1F4lRNtnX/nuwEN9vv6fl79Wp2VpxoCoNnDfki&#10;A0HcejNwp+Fzv3ksQYSIbNB6Jg0XCrBqbm9qrIw/85ZOu9iJFMKhQg19jGMlZWh7chgWfiRO2ref&#10;HMa0Tp00E55TuLPyKcuUdDhw+tDjSO89tT+7o9Owvshot2G5eTCKlYpf4QNtqfX93bx+AxFpjn9m&#10;uOIndGgS08Ef2QRhNSxVlrpEDS95noarI38uCxCHdHotCpBNLf+XaH4BAAD//wMAUEsBAi0AFAAG&#10;AAgAAAAhALaDOJL+AAAA4QEAABMAAAAAAAAAAAAAAAAAAAAAAFtDb250ZW50X1R5cGVzXS54bWxQ&#10;SwECLQAUAAYACAAAACEAOP0h/9YAAACUAQAACwAAAAAAAAAAAAAAAAAvAQAAX3JlbHMvLnJlbHNQ&#10;SwECLQAUAAYACAAAACEAMO+/hJQCAACFBQAADgAAAAAAAAAAAAAAAAAuAgAAZHJzL2Uyb0RvYy54&#10;bWxQSwECLQAUAAYACAAAACEAnD7Rh98AAAAMAQAADwAAAAAAAAAAAAAAAADuBAAAZHJzL2Rvd25y&#10;ZXYueG1sUEsFBgAAAAAEAAQA8wAAAPoFAAAAAA==&#10;" filled="f" strokecolor="red" strokeweight="1pt">
                <v:stroke joinstyle="miter"/>
              </v:oval>
            </w:pict>
          </mc:Fallback>
        </mc:AlternateContent>
      </w:r>
      <w:r w:rsidR="00C014F4">
        <w:rPr>
          <w:noProof/>
        </w:rPr>
        <w:drawing>
          <wp:inline distT="0" distB="0" distL="0" distR="0" wp14:anchorId="521B0A29" wp14:editId="45C5757B">
            <wp:extent cx="8295436" cy="3417835"/>
            <wp:effectExtent l="114300" t="114300" r="106045" b="106680"/>
            <wp:docPr id="10" name="Picture 1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radar chart&#10;&#10;Description automatically generated"/>
                    <pic:cNvPicPr/>
                  </pic:nvPicPr>
                  <pic:blipFill>
                    <a:blip r:embed="rId10"/>
                    <a:stretch>
                      <a:fillRect/>
                    </a:stretch>
                  </pic:blipFill>
                  <pic:spPr>
                    <a:xfrm>
                      <a:off x="0" y="0"/>
                      <a:ext cx="8319799" cy="3427873"/>
                    </a:xfrm>
                    <a:prstGeom prst="rect">
                      <a:avLst/>
                    </a:prstGeom>
                    <a:effectLst>
                      <a:glow rad="101600">
                        <a:schemeClr val="accent1">
                          <a:satMod val="175000"/>
                          <a:alpha val="40000"/>
                        </a:schemeClr>
                      </a:glow>
                    </a:effectLst>
                  </pic:spPr>
                </pic:pic>
              </a:graphicData>
            </a:graphic>
          </wp:inline>
        </w:drawing>
      </w:r>
    </w:p>
    <w:p w14:paraId="47C06F4F" w14:textId="2B41009B" w:rsidR="00007E60" w:rsidRDefault="00007E60">
      <w:r>
        <w:t xml:space="preserve">This is a gauge chart, which are useful to compare actual performance to goal. </w:t>
      </w:r>
      <w:r w:rsidR="006865F6">
        <w:t>Two other charting techniques are shown.</w:t>
      </w:r>
      <w:r>
        <w:t xml:space="preserve"> </w:t>
      </w:r>
    </w:p>
    <w:p w14:paraId="74AC0A71" w14:textId="5DFCFD29" w:rsidR="00C014F4" w:rsidRDefault="00C014F4">
      <w:r>
        <w:rPr>
          <w:noProof/>
        </w:rPr>
        <w:lastRenderedPageBreak/>
        <w:drawing>
          <wp:inline distT="0" distB="0" distL="0" distR="0" wp14:anchorId="4D88EF9A" wp14:editId="4B9693E8">
            <wp:extent cx="7895844" cy="3276227"/>
            <wp:effectExtent l="114300" t="114300" r="105410" b="114935"/>
            <wp:docPr id="11" name="Picture 11"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chart, application&#10;&#10;Description automatically generated"/>
                    <pic:cNvPicPr/>
                  </pic:nvPicPr>
                  <pic:blipFill>
                    <a:blip r:embed="rId11"/>
                    <a:stretch>
                      <a:fillRect/>
                    </a:stretch>
                  </pic:blipFill>
                  <pic:spPr>
                    <a:xfrm>
                      <a:off x="0" y="0"/>
                      <a:ext cx="7914678" cy="3284042"/>
                    </a:xfrm>
                    <a:prstGeom prst="rect">
                      <a:avLst/>
                    </a:prstGeom>
                    <a:effectLst>
                      <a:glow rad="101600">
                        <a:schemeClr val="accent1">
                          <a:satMod val="175000"/>
                          <a:alpha val="40000"/>
                        </a:schemeClr>
                      </a:glow>
                    </a:effectLst>
                  </pic:spPr>
                </pic:pic>
              </a:graphicData>
            </a:graphic>
          </wp:inline>
        </w:drawing>
      </w:r>
    </w:p>
    <w:p w14:paraId="343B53AF" w14:textId="77777777" w:rsidR="00C014F4" w:rsidRDefault="00C014F4"/>
    <w:p w14:paraId="7EDF5E7D" w14:textId="0DB11D70" w:rsidR="00C014F4" w:rsidRDefault="00712AE3">
      <w:r>
        <w:rPr>
          <w:noProof/>
        </w:rPr>
        <w:drawing>
          <wp:inline distT="0" distB="0" distL="0" distR="0" wp14:anchorId="5EC2F9B3" wp14:editId="4791B395">
            <wp:extent cx="8332012" cy="2682445"/>
            <wp:effectExtent l="114300" t="114300" r="107315" b="11811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12"/>
                    <a:stretch>
                      <a:fillRect/>
                    </a:stretch>
                  </pic:blipFill>
                  <pic:spPr>
                    <a:xfrm>
                      <a:off x="0" y="0"/>
                      <a:ext cx="8351591" cy="2688748"/>
                    </a:xfrm>
                    <a:prstGeom prst="rect">
                      <a:avLst/>
                    </a:prstGeom>
                    <a:effectLst>
                      <a:glow rad="101600">
                        <a:schemeClr val="accent1">
                          <a:satMod val="175000"/>
                          <a:alpha val="40000"/>
                        </a:schemeClr>
                      </a:glow>
                    </a:effectLst>
                  </pic:spPr>
                </pic:pic>
              </a:graphicData>
            </a:graphic>
          </wp:inline>
        </w:drawing>
      </w:r>
    </w:p>
    <w:p w14:paraId="3C39BB1C" w14:textId="625735F3" w:rsidR="0046632A" w:rsidRDefault="006865F6">
      <w:r>
        <w:lastRenderedPageBreak/>
        <w:t>Similar functionality can be produced in PowerBI using its DAX programming langiage.</w:t>
      </w:r>
      <w:r>
        <w:br/>
      </w:r>
      <w:r w:rsidR="005609DE">
        <w:t>If we pull in the</w:t>
      </w:r>
      <w:r>
        <w:t xml:space="preserve"> </w:t>
      </w:r>
      <w:r w:rsidR="005609DE">
        <w:t xml:space="preserve">tables and fields into a POWER BI project – then we can make the fields below which leverage </w:t>
      </w:r>
      <w:r w:rsidR="00D87694">
        <w:br/>
      </w:r>
      <w:r w:rsidR="005609DE">
        <w:t xml:space="preserve">a) PowerBI’s use of relational modeling </w:t>
      </w:r>
      <w:r w:rsidR="00B474FA">
        <w:t xml:space="preserve">specifically with the </w:t>
      </w:r>
      <w:r w:rsidR="00B474FA" w:rsidRPr="006865F6">
        <w:rPr>
          <w:color w:val="FF0000"/>
        </w:rPr>
        <w:t xml:space="preserve">RELATEDTABLE </w:t>
      </w:r>
      <w:r w:rsidR="00B474FA">
        <w:t xml:space="preserve">function </w:t>
      </w:r>
      <w:r w:rsidR="005609DE">
        <w:t xml:space="preserve">and </w:t>
      </w:r>
      <w:r w:rsidR="00D87694">
        <w:br/>
      </w:r>
      <w:r w:rsidR="005609DE">
        <w:t xml:space="preserve">b) </w:t>
      </w:r>
      <w:r w:rsidR="00B474FA">
        <w:t xml:space="preserve">the advent that you can refer to a calculated column by its name and you do not have to repeat the SQL code. In PowerBI click Modeling tab and select new column and add the </w:t>
      </w:r>
      <w:r>
        <w:t>table. Next use the code below to create 5 columns.</w:t>
      </w:r>
      <w:r w:rsidR="00B474FA">
        <w:t xml:space="preserve"> Later we will</w:t>
      </w:r>
      <w:r w:rsidR="00D87694">
        <w:t xml:space="preserve"> </w:t>
      </w:r>
      <w:r w:rsidR="00B474FA">
        <w:t xml:space="preserve">produce a table and some graphs. </w:t>
      </w:r>
    </w:p>
    <w:p w14:paraId="0DCBF253" w14:textId="27A39EC0" w:rsidR="00B474FA" w:rsidRDefault="00B474FA">
      <w:r>
        <w:t>You will be adding columns of calculated measures to a dimension table. While many dimension tables hold just master data such as customer address</w:t>
      </w:r>
      <w:r w:rsidR="00D14063">
        <w:t>es</w:t>
      </w:r>
      <w:r>
        <w:t>, some dimension tables are hybrid in that they keep running totals</w:t>
      </w:r>
      <w:r w:rsidR="00D14063">
        <w:t xml:space="preserve"> or other summary </w:t>
      </w:r>
      <w:r w:rsidR="006865F6">
        <w:t>measures</w:t>
      </w:r>
      <w:r w:rsidR="00D14063">
        <w:t>. The problem with this approach is that the columns in the dimension table do not get updated automatically, 3 months after you produ</w:t>
      </w:r>
      <w:r w:rsidR="006865F6">
        <w:t>c</w:t>
      </w:r>
      <w:r w:rsidR="00D14063">
        <w:t>e your report, another unsuspecting analyst will think the numbers are correct, and get laughed at. PowerBI does have a refresh button, but you would have to know to press it to have the formulas recalculate.</w:t>
      </w:r>
    </w:p>
    <w:p w14:paraId="641C02C3" w14:textId="26E58BF3" w:rsidR="005609DE" w:rsidRDefault="005609DE">
      <w:r>
        <w:rPr>
          <w:noProof/>
        </w:rPr>
        <w:drawing>
          <wp:inline distT="0" distB="0" distL="0" distR="0" wp14:anchorId="09F19740" wp14:editId="3B4C39FE">
            <wp:extent cx="6400501" cy="4381653"/>
            <wp:effectExtent l="114300" t="95250" r="114935"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69" r="25565" b="21606"/>
                    <a:stretch/>
                  </pic:blipFill>
                  <pic:spPr bwMode="auto">
                    <a:xfrm>
                      <a:off x="0" y="0"/>
                      <a:ext cx="6427276" cy="4399983"/>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4F36A30C" w14:textId="7E19DEEB" w:rsidR="00D87694" w:rsidRDefault="00D87694"/>
    <w:p w14:paraId="69E58445" w14:textId="77777777" w:rsidR="00D87694" w:rsidRDefault="00D87694"/>
    <w:tbl>
      <w:tblPr>
        <w:tblStyle w:val="TableGrid"/>
        <w:tblW w:w="0" w:type="auto"/>
        <w:tblLook w:val="04A0" w:firstRow="1" w:lastRow="0" w:firstColumn="1" w:lastColumn="0" w:noHBand="0" w:noVBand="1"/>
      </w:tblPr>
      <w:tblGrid>
        <w:gridCol w:w="7195"/>
        <w:gridCol w:w="6660"/>
      </w:tblGrid>
      <w:tr w:rsidR="005609DE" w14:paraId="47D8F802" w14:textId="77777777" w:rsidTr="00B474FA">
        <w:tc>
          <w:tcPr>
            <w:tcW w:w="7195" w:type="dxa"/>
          </w:tcPr>
          <w:p w14:paraId="21A2DDEA" w14:textId="77777777" w:rsidR="005609DE" w:rsidRDefault="00B474FA">
            <w:r w:rsidRPr="00B474FA">
              <w:rPr>
                <w:highlight w:val="green"/>
              </w:rPr>
              <w:t>WebUnits</w:t>
            </w:r>
            <w:r w:rsidRPr="00B474FA">
              <w:t xml:space="preserve"> = sumx(RELATEDTABLE(FactInternetSales),FactInternetSales[OrderQuantity])</w:t>
            </w:r>
          </w:p>
        </w:tc>
        <w:tc>
          <w:tcPr>
            <w:tcW w:w="6660" w:type="dxa"/>
          </w:tcPr>
          <w:p w14:paraId="00282324" w14:textId="77777777" w:rsidR="005609DE" w:rsidRDefault="00D14063">
            <w:r>
              <w:t>You can make a new column in the products table that looks at a related table (here the fact table that has the transaction data).</w:t>
            </w:r>
          </w:p>
          <w:p w14:paraId="1ED8DA59" w14:textId="77777777" w:rsidR="00D14063" w:rsidRDefault="00D14063"/>
          <w:p w14:paraId="003D39A4" w14:textId="77777777" w:rsidR="00D14063" w:rsidRDefault="00D14063">
            <w:r>
              <w:t>The SUMX function is an iterator, and will loop through each and every row in the specified related table and here sum the values in the specified column (orderquantity).</w:t>
            </w:r>
            <w:r>
              <w:br/>
            </w:r>
            <w:r>
              <w:br/>
              <w:t xml:space="preserve">There are other useful iterators such as COUNTX, </w:t>
            </w:r>
          </w:p>
        </w:tc>
      </w:tr>
      <w:tr w:rsidR="005609DE" w14:paraId="79EE1417" w14:textId="77777777" w:rsidTr="00D14063">
        <w:trPr>
          <w:trHeight w:val="710"/>
        </w:trPr>
        <w:tc>
          <w:tcPr>
            <w:tcW w:w="7195" w:type="dxa"/>
          </w:tcPr>
          <w:p w14:paraId="69AF3DBE" w14:textId="77777777" w:rsidR="005609DE" w:rsidRDefault="00B474FA">
            <w:r w:rsidRPr="00B474FA">
              <w:rPr>
                <w:highlight w:val="yellow"/>
              </w:rPr>
              <w:t>ResellerUnits</w:t>
            </w:r>
            <w:r w:rsidRPr="00B474FA">
              <w:t xml:space="preserve"> = sumx(RELATEDTABLE(FactResellerSales),FactResellerSales[OrderQuantity])</w:t>
            </w:r>
          </w:p>
        </w:tc>
        <w:tc>
          <w:tcPr>
            <w:tcW w:w="6660" w:type="dxa"/>
          </w:tcPr>
          <w:p w14:paraId="02E08229" w14:textId="77777777" w:rsidR="005609DE" w:rsidRDefault="00D14063">
            <w:r>
              <w:t xml:space="preserve">Similar to above except a different table is specified. </w:t>
            </w:r>
          </w:p>
        </w:tc>
      </w:tr>
      <w:tr w:rsidR="005609DE" w14:paraId="1DC87C6B" w14:textId="77777777" w:rsidTr="00D14063">
        <w:trPr>
          <w:trHeight w:val="701"/>
        </w:trPr>
        <w:tc>
          <w:tcPr>
            <w:tcW w:w="7195" w:type="dxa"/>
          </w:tcPr>
          <w:p w14:paraId="3D85B536" w14:textId="77777777" w:rsidR="005609DE" w:rsidRDefault="00B474FA">
            <w:r w:rsidRPr="00B474FA">
              <w:rPr>
                <w:highlight w:val="cyan"/>
              </w:rPr>
              <w:t>TotalUnits</w:t>
            </w:r>
            <w:r w:rsidRPr="00B474FA">
              <w:t xml:space="preserve"> = DimProduct</w:t>
            </w:r>
            <w:r w:rsidRPr="00B474FA">
              <w:rPr>
                <w:highlight w:val="green"/>
              </w:rPr>
              <w:t>[WebUnits]</w:t>
            </w:r>
            <w:r w:rsidRPr="00B474FA">
              <w:t xml:space="preserve"> + DimProduct[</w:t>
            </w:r>
            <w:r w:rsidRPr="00B474FA">
              <w:rPr>
                <w:highlight w:val="yellow"/>
              </w:rPr>
              <w:t>ResellerUnits</w:t>
            </w:r>
            <w:r w:rsidRPr="00B474FA">
              <w:t>]</w:t>
            </w:r>
          </w:p>
        </w:tc>
        <w:tc>
          <w:tcPr>
            <w:tcW w:w="6660" w:type="dxa"/>
          </w:tcPr>
          <w:p w14:paraId="4D85B6F4" w14:textId="77777777" w:rsidR="005609DE" w:rsidRDefault="00D14063">
            <w:r>
              <w:t>So nice to be able to reference a calculated column in another calculation. Thank you PowerBI !!</w:t>
            </w:r>
          </w:p>
        </w:tc>
      </w:tr>
      <w:tr w:rsidR="005609DE" w14:paraId="441A8D5B" w14:textId="77777777" w:rsidTr="00D14063">
        <w:trPr>
          <w:trHeight w:val="692"/>
        </w:trPr>
        <w:tc>
          <w:tcPr>
            <w:tcW w:w="7195" w:type="dxa"/>
          </w:tcPr>
          <w:p w14:paraId="2F59DD2E" w14:textId="77777777" w:rsidR="005609DE" w:rsidRDefault="00B474FA">
            <w:r w:rsidRPr="00B474FA">
              <w:t>Web%Total = DimProduct</w:t>
            </w:r>
            <w:r w:rsidRPr="00B474FA">
              <w:rPr>
                <w:highlight w:val="green"/>
              </w:rPr>
              <w:t>[WebUnits]/</w:t>
            </w:r>
            <w:r w:rsidRPr="00B474FA">
              <w:t>DimProduct[</w:t>
            </w:r>
            <w:r w:rsidRPr="00B474FA">
              <w:rPr>
                <w:highlight w:val="cyan"/>
              </w:rPr>
              <w:t>TotalUnits</w:t>
            </w:r>
            <w:r w:rsidRPr="00B474FA">
              <w:t>]</w:t>
            </w:r>
          </w:p>
        </w:tc>
        <w:tc>
          <w:tcPr>
            <w:tcW w:w="6660" w:type="dxa"/>
          </w:tcPr>
          <w:p w14:paraId="2586EC0E" w14:textId="77777777" w:rsidR="005609DE" w:rsidRDefault="00D14063">
            <w:r>
              <w:t>Also PowerBI does not generate any divide by 0 errors when there are no values in the numerator or denominator.</w:t>
            </w:r>
          </w:p>
        </w:tc>
      </w:tr>
      <w:tr w:rsidR="005609DE" w14:paraId="07267365" w14:textId="77777777" w:rsidTr="00D14063">
        <w:trPr>
          <w:trHeight w:val="368"/>
        </w:trPr>
        <w:tc>
          <w:tcPr>
            <w:tcW w:w="7195" w:type="dxa"/>
          </w:tcPr>
          <w:p w14:paraId="49ADC5B5" w14:textId="77777777" w:rsidR="005609DE" w:rsidRDefault="00B474FA">
            <w:r w:rsidRPr="00B474FA">
              <w:t>Reseller%Total = DimProduct[</w:t>
            </w:r>
            <w:r w:rsidRPr="00B474FA">
              <w:rPr>
                <w:highlight w:val="yellow"/>
              </w:rPr>
              <w:t>ResellerUnits</w:t>
            </w:r>
            <w:r w:rsidRPr="00B474FA">
              <w:t>]/DimProduct[</w:t>
            </w:r>
            <w:r w:rsidRPr="00B474FA">
              <w:rPr>
                <w:highlight w:val="cyan"/>
              </w:rPr>
              <w:t>TotalUnits</w:t>
            </w:r>
            <w:r w:rsidRPr="00B474FA">
              <w:t>]</w:t>
            </w:r>
          </w:p>
        </w:tc>
        <w:tc>
          <w:tcPr>
            <w:tcW w:w="6660" w:type="dxa"/>
          </w:tcPr>
          <w:p w14:paraId="2A868EF1" w14:textId="77777777" w:rsidR="005609DE" w:rsidRDefault="00D14063">
            <w:r>
              <w:t>Nice!</w:t>
            </w:r>
          </w:p>
        </w:tc>
      </w:tr>
    </w:tbl>
    <w:p w14:paraId="692593E0" w14:textId="377BA831" w:rsidR="005609DE" w:rsidRDefault="00D14063">
      <w:r>
        <w:br/>
        <w:t>The following image has productID 300 as the first row</w:t>
      </w:r>
      <w:r w:rsidR="006865F6">
        <w:rPr>
          <w:noProof/>
        </w:rPr>
        <w:drawing>
          <wp:inline distT="0" distB="0" distL="0" distR="0" wp14:anchorId="1DF03BBD" wp14:editId="276B417C">
            <wp:extent cx="7808157" cy="2486025"/>
            <wp:effectExtent l="114300" t="114300" r="116840" b="104775"/>
            <wp:docPr id="7"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rotWithShape="1">
                    <a:blip r:embed="rId14"/>
                    <a:srcRect l="39749" t="15977" r="10276" b="59460"/>
                    <a:stretch/>
                  </pic:blipFill>
                  <pic:spPr bwMode="auto">
                    <a:xfrm>
                      <a:off x="0" y="0"/>
                      <a:ext cx="7956353" cy="2533209"/>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3C2D0C4C" w14:textId="1ADB52EF" w:rsidR="00823C2F" w:rsidRDefault="006865F6">
      <w:r>
        <w:rPr>
          <w:noProof/>
        </w:rPr>
        <w:lastRenderedPageBreak/>
        <w:drawing>
          <wp:inline distT="0" distB="0" distL="0" distR="0" wp14:anchorId="4CE395DB" wp14:editId="5107A3FB">
            <wp:extent cx="7067550" cy="3289799"/>
            <wp:effectExtent l="114300" t="114300" r="114300" b="120650"/>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waterfall chart&#10;&#10;Description automatically generated"/>
                    <pic:cNvPicPr/>
                  </pic:nvPicPr>
                  <pic:blipFill rotWithShape="1">
                    <a:blip r:embed="rId15"/>
                    <a:srcRect l="2435" t="19870" r="23217" b="26706"/>
                    <a:stretch/>
                  </pic:blipFill>
                  <pic:spPr bwMode="auto">
                    <a:xfrm>
                      <a:off x="0" y="0"/>
                      <a:ext cx="7102195" cy="330592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6BAC7DE5" w14:textId="58BBE7EB" w:rsidR="00244B23" w:rsidRDefault="00244B23">
      <w:r>
        <w:t>The above chart and table can benefit from a geography slicer.</w:t>
      </w:r>
    </w:p>
    <w:p w14:paraId="3BBD1337" w14:textId="02EE86E8" w:rsidR="006865F6" w:rsidRDefault="006865F6"/>
    <w:p w14:paraId="13BA3712" w14:textId="31C1D6DF" w:rsidR="006865F6" w:rsidRDefault="006865F6">
      <w:r>
        <w:t>Well this concludes this special case and analysis.</w:t>
      </w:r>
    </w:p>
    <w:sectPr w:rsidR="006865F6" w:rsidSect="00CC56A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6A6"/>
    <w:rsid w:val="00007E60"/>
    <w:rsid w:val="001B6A62"/>
    <w:rsid w:val="00244B23"/>
    <w:rsid w:val="00293432"/>
    <w:rsid w:val="002E5599"/>
    <w:rsid w:val="003A737C"/>
    <w:rsid w:val="003B0A65"/>
    <w:rsid w:val="00415BC1"/>
    <w:rsid w:val="00437D08"/>
    <w:rsid w:val="004532E2"/>
    <w:rsid w:val="0046632A"/>
    <w:rsid w:val="005609DE"/>
    <w:rsid w:val="006865F6"/>
    <w:rsid w:val="00712AE3"/>
    <w:rsid w:val="00784F27"/>
    <w:rsid w:val="00823C2F"/>
    <w:rsid w:val="00836151"/>
    <w:rsid w:val="00920A2F"/>
    <w:rsid w:val="009C1FAB"/>
    <w:rsid w:val="00AC3A5F"/>
    <w:rsid w:val="00AD61F2"/>
    <w:rsid w:val="00B2431A"/>
    <w:rsid w:val="00B411FB"/>
    <w:rsid w:val="00B474FA"/>
    <w:rsid w:val="00B665BE"/>
    <w:rsid w:val="00C014F4"/>
    <w:rsid w:val="00C25FB3"/>
    <w:rsid w:val="00C62B49"/>
    <w:rsid w:val="00CA0792"/>
    <w:rsid w:val="00CC56A6"/>
    <w:rsid w:val="00D14063"/>
    <w:rsid w:val="00D56CEC"/>
    <w:rsid w:val="00D87694"/>
    <w:rsid w:val="00FE4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2B3FC"/>
  <w15:chartTrackingRefBased/>
  <w15:docId w15:val="{CDC80C07-CA7E-459C-B441-4EE6B63A8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6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5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10</Pages>
  <Words>1536</Words>
  <Characters>8758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Featherman</dc:creator>
  <cp:keywords/>
  <dc:description/>
  <cp:lastModifiedBy>Featherman, Mauricio</cp:lastModifiedBy>
  <cp:revision>7</cp:revision>
  <dcterms:created xsi:type="dcterms:W3CDTF">2021-10-06T07:49:00Z</dcterms:created>
  <dcterms:modified xsi:type="dcterms:W3CDTF">2021-10-06T17:02:00Z</dcterms:modified>
</cp:coreProperties>
</file>