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C4CEB" w14:textId="77777777" w:rsidR="00685C47" w:rsidRPr="00685C47" w:rsidRDefault="00685C47" w:rsidP="00685C47">
      <w:pPr>
        <w:spacing w:after="0" w:line="480" w:lineRule="auto"/>
        <w:jc w:val="center"/>
        <w:rPr>
          <w:rFonts w:ascii="Times New Roman" w:eastAsia="Times New Roman" w:hAnsi="Times New Roman" w:cs="Times New Roman"/>
          <w:bCs/>
          <w:color w:val="000000"/>
          <w:sz w:val="24"/>
          <w:szCs w:val="24"/>
        </w:rPr>
      </w:pPr>
      <w:bookmarkStart w:id="0" w:name="_GoBack"/>
      <w:bookmarkEnd w:id="0"/>
      <w:r w:rsidRPr="00685C47">
        <w:rPr>
          <w:rFonts w:ascii="Times New Roman" w:eastAsia="Times New Roman" w:hAnsi="Times New Roman" w:cs="Times New Roman"/>
          <w:bCs/>
          <w:color w:val="000000"/>
          <w:sz w:val="24"/>
          <w:szCs w:val="24"/>
        </w:rPr>
        <w:t>Elizabeth Phenneger</w:t>
      </w:r>
    </w:p>
    <w:p w14:paraId="260F86D9" w14:textId="77777777" w:rsidR="00685C47" w:rsidRPr="00685C47" w:rsidRDefault="00685C47" w:rsidP="00685C47">
      <w:pPr>
        <w:spacing w:after="0" w:line="480" w:lineRule="auto"/>
        <w:jc w:val="center"/>
        <w:rPr>
          <w:rFonts w:ascii="Times New Roman" w:eastAsia="Times New Roman" w:hAnsi="Times New Roman" w:cs="Times New Roman"/>
          <w:bCs/>
          <w:color w:val="000000"/>
          <w:sz w:val="24"/>
          <w:szCs w:val="24"/>
        </w:rPr>
      </w:pPr>
      <w:r w:rsidRPr="00685C47">
        <w:rPr>
          <w:rFonts w:ascii="Times New Roman" w:eastAsia="Times New Roman" w:hAnsi="Times New Roman" w:cs="Times New Roman"/>
          <w:bCs/>
          <w:color w:val="000000"/>
          <w:sz w:val="24"/>
          <w:szCs w:val="24"/>
        </w:rPr>
        <w:t>NUR 559</w:t>
      </w:r>
    </w:p>
    <w:p w14:paraId="3CB50481" w14:textId="77777777" w:rsidR="00685C47" w:rsidRPr="00685C47" w:rsidRDefault="00685C47" w:rsidP="00685C47">
      <w:pPr>
        <w:spacing w:after="0" w:line="480" w:lineRule="auto"/>
        <w:jc w:val="center"/>
        <w:rPr>
          <w:rFonts w:ascii="Times New Roman" w:eastAsia="Calibri" w:hAnsi="Times New Roman" w:cs="Times New Roman"/>
          <w:sz w:val="24"/>
          <w:szCs w:val="24"/>
        </w:rPr>
      </w:pPr>
      <w:commentRangeStart w:id="1"/>
      <w:r w:rsidRPr="00685C47">
        <w:rPr>
          <w:rFonts w:ascii="Times New Roman" w:eastAsia="Calibri" w:hAnsi="Times New Roman" w:cs="Times New Roman"/>
          <w:sz w:val="24"/>
          <w:szCs w:val="24"/>
        </w:rPr>
        <w:t xml:space="preserve">Improving GPRA measures at the Wellpinit Health Clinic: A Quality Improvement Project </w:t>
      </w:r>
      <w:commentRangeEnd w:id="1"/>
      <w:r w:rsidRPr="00685C47">
        <w:rPr>
          <w:rFonts w:ascii="Calibri" w:eastAsia="Calibri" w:hAnsi="Calibri" w:cs="Times New Roman"/>
          <w:sz w:val="16"/>
          <w:szCs w:val="16"/>
        </w:rPr>
        <w:commentReference w:id="1"/>
      </w:r>
    </w:p>
    <w:p w14:paraId="077AA242" w14:textId="77777777" w:rsidR="00685C47" w:rsidRPr="00685C47" w:rsidRDefault="00685C47" w:rsidP="00685C47">
      <w:pPr>
        <w:spacing w:after="0" w:line="480" w:lineRule="auto"/>
        <w:jc w:val="center"/>
        <w:rPr>
          <w:rFonts w:ascii="Times New Roman" w:eastAsia="Times New Roman" w:hAnsi="Times New Roman" w:cs="Times New Roman"/>
          <w:bCs/>
          <w:color w:val="000000"/>
          <w:sz w:val="24"/>
          <w:szCs w:val="24"/>
        </w:rPr>
      </w:pPr>
      <w:r w:rsidRPr="00685C47">
        <w:rPr>
          <w:rFonts w:ascii="Times New Roman" w:eastAsia="Times New Roman" w:hAnsi="Times New Roman" w:cs="Times New Roman"/>
          <w:bCs/>
          <w:color w:val="000000"/>
          <w:sz w:val="24"/>
          <w:szCs w:val="24"/>
        </w:rPr>
        <w:t>April, 2017</w:t>
      </w:r>
    </w:p>
    <w:p w14:paraId="06AF65D8" w14:textId="77777777" w:rsidR="00685C47" w:rsidRPr="00685C47" w:rsidRDefault="00685C47" w:rsidP="00685C47">
      <w:pPr>
        <w:spacing w:after="0" w:line="480" w:lineRule="auto"/>
        <w:jc w:val="center"/>
        <w:rPr>
          <w:rFonts w:ascii="Times New Roman" w:eastAsia="Times New Roman" w:hAnsi="Times New Roman" w:cs="Times New Roman"/>
          <w:bCs/>
          <w:color w:val="000000"/>
          <w:sz w:val="24"/>
          <w:szCs w:val="24"/>
        </w:rPr>
      </w:pPr>
    </w:p>
    <w:p w14:paraId="11E2B4DC" w14:textId="77777777" w:rsidR="00685C47" w:rsidRPr="00685C47" w:rsidRDefault="00685C47" w:rsidP="00685C47">
      <w:pPr>
        <w:spacing w:after="0" w:line="480" w:lineRule="auto"/>
        <w:jc w:val="center"/>
        <w:rPr>
          <w:rFonts w:ascii="Times New Roman" w:eastAsia="Times New Roman" w:hAnsi="Times New Roman" w:cs="Times New Roman"/>
          <w:bCs/>
          <w:color w:val="000000"/>
          <w:sz w:val="24"/>
          <w:szCs w:val="24"/>
        </w:rPr>
      </w:pPr>
    </w:p>
    <w:p w14:paraId="414127E6"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7BA4836F"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71533434"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2006AAE6"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3AD704B5"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65DC74B6"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5576459B"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35591CD5" w14:textId="77777777" w:rsidR="00685C47" w:rsidRPr="00685C47" w:rsidRDefault="00685C47" w:rsidP="00685C47">
      <w:pPr>
        <w:spacing w:after="0" w:line="240" w:lineRule="auto"/>
        <w:rPr>
          <w:rFonts w:ascii="Times New Roman" w:eastAsia="Times New Roman" w:hAnsi="Times New Roman" w:cs="Times New Roman"/>
          <w:b/>
          <w:bCs/>
          <w:color w:val="000000"/>
          <w:sz w:val="24"/>
          <w:szCs w:val="24"/>
        </w:rPr>
      </w:pPr>
    </w:p>
    <w:p w14:paraId="36B3E2D5" w14:textId="77777777" w:rsidR="00685C47" w:rsidRPr="00685C47" w:rsidRDefault="00685C47" w:rsidP="00685C47">
      <w:pPr>
        <w:spacing w:after="200" w:line="276" w:lineRule="auto"/>
        <w:rPr>
          <w:rFonts w:ascii="Times New Roman" w:eastAsia="Times New Roman" w:hAnsi="Times New Roman" w:cs="Times New Roman"/>
          <w:b/>
          <w:bCs/>
          <w:color w:val="000000"/>
          <w:sz w:val="24"/>
          <w:szCs w:val="24"/>
        </w:rPr>
      </w:pPr>
      <w:r w:rsidRPr="00685C47">
        <w:rPr>
          <w:rFonts w:ascii="Times New Roman" w:eastAsia="Times New Roman" w:hAnsi="Times New Roman" w:cs="Times New Roman"/>
          <w:b/>
          <w:bCs/>
          <w:color w:val="000000"/>
          <w:sz w:val="24"/>
          <w:szCs w:val="24"/>
        </w:rPr>
        <w:br w:type="page"/>
      </w:r>
    </w:p>
    <w:p w14:paraId="2E11DBD9" w14:textId="77777777" w:rsidR="00685C47" w:rsidRPr="00685C47" w:rsidRDefault="00685C47" w:rsidP="00685C47">
      <w:pPr>
        <w:spacing w:after="0" w:line="240" w:lineRule="auto"/>
        <w:jc w:val="center"/>
        <w:rPr>
          <w:rFonts w:ascii="Times New Roman" w:eastAsia="Times New Roman" w:hAnsi="Times New Roman" w:cs="Times New Roman"/>
          <w:sz w:val="24"/>
          <w:szCs w:val="24"/>
        </w:rPr>
      </w:pPr>
      <w:commentRangeStart w:id="2"/>
      <w:r w:rsidRPr="00685C47">
        <w:rPr>
          <w:rFonts w:ascii="Times New Roman" w:eastAsia="Times New Roman" w:hAnsi="Times New Roman" w:cs="Times New Roman"/>
          <w:bCs/>
          <w:color w:val="000000"/>
          <w:sz w:val="24"/>
          <w:szCs w:val="24"/>
        </w:rPr>
        <w:lastRenderedPageBreak/>
        <w:t>Abstrac</w:t>
      </w:r>
      <w:r w:rsidRPr="00685C47">
        <w:rPr>
          <w:rFonts w:ascii="Times New Roman" w:eastAsia="Times New Roman" w:hAnsi="Times New Roman" w:cs="Times New Roman"/>
          <w:color w:val="000000"/>
          <w:sz w:val="24"/>
          <w:szCs w:val="24"/>
        </w:rPr>
        <w:t>t</w:t>
      </w:r>
      <w:commentRangeEnd w:id="2"/>
      <w:r w:rsidRPr="00685C47">
        <w:rPr>
          <w:rFonts w:ascii="Calibri" w:eastAsia="Calibri" w:hAnsi="Calibri" w:cs="Times New Roman"/>
          <w:sz w:val="16"/>
          <w:szCs w:val="16"/>
        </w:rPr>
        <w:commentReference w:id="2"/>
      </w:r>
    </w:p>
    <w:p w14:paraId="7E2BDED5" w14:textId="77777777" w:rsidR="00685C47" w:rsidRPr="00685C47" w:rsidRDefault="00685C47" w:rsidP="00685C47">
      <w:pPr>
        <w:spacing w:after="0" w:line="480" w:lineRule="auto"/>
        <w:rPr>
          <w:rFonts w:ascii="Times New Roman" w:eastAsia="Times New Roman" w:hAnsi="Times New Roman" w:cs="Times New Roman"/>
          <w:sz w:val="24"/>
          <w:szCs w:val="24"/>
        </w:rPr>
      </w:pPr>
      <w:commentRangeStart w:id="3"/>
      <w:r w:rsidRPr="00685C47">
        <w:rPr>
          <w:rFonts w:ascii="Times New Roman" w:eastAsia="Times New Roman" w:hAnsi="Times New Roman" w:cs="Times New Roman"/>
          <w:i/>
          <w:iCs/>
          <w:color w:val="000000"/>
          <w:sz w:val="24"/>
          <w:szCs w:val="24"/>
        </w:rPr>
        <w:t>Assumptions</w:t>
      </w:r>
      <w:commentRangeEnd w:id="3"/>
      <w:r w:rsidRPr="00685C47">
        <w:rPr>
          <w:rFonts w:ascii="Calibri" w:eastAsia="Calibri" w:hAnsi="Calibri" w:cs="Times New Roman"/>
          <w:sz w:val="16"/>
          <w:szCs w:val="16"/>
        </w:rPr>
        <w:commentReference w:id="3"/>
      </w:r>
      <w:r w:rsidRPr="00685C47">
        <w:rPr>
          <w:rFonts w:ascii="Times New Roman" w:eastAsia="Times New Roman" w:hAnsi="Times New Roman" w:cs="Times New Roman"/>
          <w:color w:val="000000"/>
          <w:sz w:val="24"/>
          <w:szCs w:val="24"/>
        </w:rPr>
        <w:t xml:space="preserve">: The Indian Health Service David C. Wynecoop Memorial Clinic in Wellpinit, WA was concerned that not meeting GPRA requirements could have a negative impact on the health of the population they serve.   Purpose: </w:t>
      </w:r>
      <w:commentRangeStart w:id="4"/>
      <w:r w:rsidRPr="00685C47">
        <w:rPr>
          <w:rFonts w:ascii="Times New Roman" w:eastAsia="Times New Roman" w:hAnsi="Times New Roman" w:cs="Times New Roman"/>
          <w:color w:val="000000"/>
          <w:sz w:val="24"/>
          <w:szCs w:val="24"/>
        </w:rPr>
        <w:t xml:space="preserve">This project was conducted to determine if the outcomes of four mini quality improvement (QI) projects could achieve the GPRA requirements by June 31st, 2016. </w:t>
      </w:r>
      <w:commentRangeEnd w:id="4"/>
      <w:r w:rsidRPr="00685C47">
        <w:rPr>
          <w:rFonts w:ascii="Calibri" w:eastAsia="Calibri" w:hAnsi="Calibri" w:cs="Times New Roman"/>
          <w:sz w:val="16"/>
          <w:szCs w:val="16"/>
        </w:rPr>
        <w:commentReference w:id="4"/>
      </w:r>
      <w:r w:rsidRPr="00685C47">
        <w:rPr>
          <w:rFonts w:ascii="Times New Roman" w:eastAsia="Times New Roman" w:hAnsi="Times New Roman" w:cs="Times New Roman"/>
          <w:color w:val="000000"/>
          <w:sz w:val="24"/>
          <w:szCs w:val="24"/>
        </w:rPr>
        <w:t xml:space="preserve"> Methods:  The nine step QI process outlined in the Guide to Implementing Quality Improvement Principles (2015) was utilized for this project. Pender’s nursing theory influenced the development of this study. Results: Based on the June 2016 results, the targets were met for two of the four outcomes: blood pressure control in diabetics and depression /domestic violence/ alcoholism screenings among adults. For pap smears, there was a 20% improvement over the previous year, and childhood immunization rate improved 57% although the GPRA targets were not met.  Conclusions: Utilizing a staff buy-in approach, there was improvement in the targets when staff had time to implement action items chosen.  Barriers to completing the action items included lack of staff time dedicated to quality improvement activities, staff turnover, and competing priorities that required staff </w:t>
      </w:r>
      <w:commentRangeStart w:id="5"/>
      <w:r w:rsidRPr="00685C47">
        <w:rPr>
          <w:rFonts w:ascii="Times New Roman" w:eastAsia="Times New Roman" w:hAnsi="Times New Roman" w:cs="Times New Roman"/>
          <w:color w:val="000000"/>
          <w:sz w:val="24"/>
          <w:szCs w:val="24"/>
        </w:rPr>
        <w:t>attention</w:t>
      </w:r>
      <w:commentRangeEnd w:id="5"/>
      <w:r w:rsidRPr="00685C47">
        <w:rPr>
          <w:rFonts w:ascii="Calibri" w:eastAsia="Calibri" w:hAnsi="Calibri" w:cs="Times New Roman"/>
          <w:sz w:val="16"/>
          <w:szCs w:val="16"/>
        </w:rPr>
        <w:commentReference w:id="5"/>
      </w:r>
      <w:r w:rsidRPr="00685C47">
        <w:rPr>
          <w:rFonts w:ascii="Times New Roman" w:eastAsia="Times New Roman" w:hAnsi="Times New Roman" w:cs="Times New Roman"/>
          <w:color w:val="000000"/>
          <w:sz w:val="24"/>
          <w:szCs w:val="24"/>
        </w:rPr>
        <w:t>.</w:t>
      </w:r>
    </w:p>
    <w:p w14:paraId="74108AC3" w14:textId="77777777" w:rsidR="00720E0E" w:rsidRPr="00685C47" w:rsidRDefault="00720E0E" w:rsidP="00685C47"/>
    <w:sectPr w:rsidR="00720E0E" w:rsidRPr="00685C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incham, Sarah J" w:date="2017-04-28T11:07:00Z" w:initials="FSJ">
    <w:p w14:paraId="372DBDFD" w14:textId="77777777" w:rsidR="00685C47" w:rsidRDefault="00685C47" w:rsidP="00685C47">
      <w:pPr>
        <w:pStyle w:val="CommentText"/>
      </w:pPr>
      <w:r>
        <w:rPr>
          <w:rStyle w:val="CommentReference"/>
        </w:rPr>
        <w:annotationRef/>
      </w:r>
      <w:r>
        <w:t>Title should be listed first per APA guidelines</w:t>
      </w:r>
    </w:p>
  </w:comment>
  <w:comment w:id="2" w:author="Fincham, Sarah J" w:date="2017-04-28T11:10:00Z" w:initials="FSJ">
    <w:p w14:paraId="70DE5691" w14:textId="77777777" w:rsidR="00685C47" w:rsidRDefault="00685C47" w:rsidP="00685C47">
      <w:pPr>
        <w:pStyle w:val="CommentText"/>
      </w:pPr>
      <w:r>
        <w:rPr>
          <w:rStyle w:val="CommentReference"/>
        </w:rPr>
        <w:annotationRef/>
      </w:r>
      <w:r>
        <w:t>See APA format</w:t>
      </w:r>
    </w:p>
  </w:comment>
  <w:comment w:id="3" w:author="Fincham, Sarah J" w:date="2017-04-28T11:09:00Z" w:initials="FSJ">
    <w:p w14:paraId="1CABF9B4" w14:textId="77777777" w:rsidR="00685C47" w:rsidRDefault="00685C47" w:rsidP="00685C47">
      <w:pPr>
        <w:pStyle w:val="CommentText"/>
      </w:pPr>
      <w:r>
        <w:rPr>
          <w:rStyle w:val="CommentReference"/>
        </w:rPr>
        <w:annotationRef/>
      </w:r>
      <w:r>
        <w:t>The abstract body should be flush left per APA format.</w:t>
      </w:r>
    </w:p>
  </w:comment>
  <w:comment w:id="4" w:author="Fincham, Sarah J" w:date="2017-04-28T11:14:00Z" w:initials="FSJ">
    <w:p w14:paraId="0C974024" w14:textId="77777777" w:rsidR="00685C47" w:rsidRDefault="00685C47" w:rsidP="00685C47">
      <w:pPr>
        <w:pStyle w:val="CommentText"/>
      </w:pPr>
      <w:r>
        <w:rPr>
          <w:rStyle w:val="CommentReference"/>
        </w:rPr>
        <w:annotationRef/>
      </w:r>
      <w:r>
        <w:t>This is not in PICOT format, it’s written as a purpose statement – this is fine, but PICOT is a misnomer</w:t>
      </w:r>
    </w:p>
  </w:comment>
  <w:comment w:id="5" w:author="Fincham, Sarah J" w:date="2017-04-28T11:14:00Z" w:initials="FSJ">
    <w:p w14:paraId="21845F13" w14:textId="77777777" w:rsidR="00685C47" w:rsidRDefault="00685C47" w:rsidP="00685C47">
      <w:pPr>
        <w:pStyle w:val="CommentText"/>
      </w:pPr>
      <w:r>
        <w:rPr>
          <w:rStyle w:val="CommentReference"/>
        </w:rPr>
        <w:annotationRef/>
      </w:r>
      <w:r>
        <w:t>Missing key words at the end of the abstract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DBDFD" w15:done="0"/>
  <w15:commentEx w15:paraId="70DE5691" w15:done="0"/>
  <w15:commentEx w15:paraId="1CABF9B4" w15:done="0"/>
  <w15:commentEx w15:paraId="0C974024" w15:done="0"/>
  <w15:commentEx w15:paraId="21845F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cham, Sarah J">
    <w15:presenceInfo w15:providerId="AD" w15:userId="S-1-5-21-861567501-115176313-682003330-3873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5E"/>
    <w:rsid w:val="00202F5E"/>
    <w:rsid w:val="00526BFC"/>
    <w:rsid w:val="00685C47"/>
    <w:rsid w:val="00720E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BC91"/>
  <w15:chartTrackingRefBased/>
  <w15:docId w15:val="{1C004AAE-4F1A-4434-B10D-500F5F34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C47"/>
    <w:rPr>
      <w:sz w:val="16"/>
      <w:szCs w:val="16"/>
    </w:rPr>
  </w:style>
  <w:style w:type="paragraph" w:styleId="CommentText">
    <w:name w:val="annotation text"/>
    <w:basedOn w:val="Normal"/>
    <w:link w:val="CommentTextChar"/>
    <w:uiPriority w:val="99"/>
    <w:semiHidden/>
    <w:unhideWhenUsed/>
    <w:rsid w:val="00685C4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85C47"/>
    <w:rPr>
      <w:sz w:val="20"/>
      <w:szCs w:val="20"/>
    </w:rPr>
  </w:style>
  <w:style w:type="paragraph" w:styleId="BalloonText">
    <w:name w:val="Balloon Text"/>
    <w:basedOn w:val="Normal"/>
    <w:link w:val="BalloonTextChar"/>
    <w:uiPriority w:val="99"/>
    <w:semiHidden/>
    <w:unhideWhenUsed/>
    <w:rsid w:val="00685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Macintosh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Fincham, Sarah J</dc:creator>
  <cp:keywords/>
  <dc:description/>
  <cp:lastModifiedBy>Schaub, Sarah</cp:lastModifiedBy>
  <cp:revision>2</cp:revision>
  <dcterms:created xsi:type="dcterms:W3CDTF">2017-06-05T19:43:00Z</dcterms:created>
  <dcterms:modified xsi:type="dcterms:W3CDTF">2017-06-05T19:43:00Z</dcterms:modified>
</cp:coreProperties>
</file>