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EACF" w14:textId="405486C6" w:rsidR="005862BA" w:rsidRDefault="008165A1">
      <w:pPr>
        <w:pStyle w:val="Title"/>
        <w:spacing w:before="19"/>
        <w:ind w:left="219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2AA703" wp14:editId="5455FF92">
            <wp:simplePos x="0" y="0"/>
            <wp:positionH relativeFrom="page">
              <wp:posOffset>931838</wp:posOffset>
            </wp:positionH>
            <wp:positionV relativeFrom="paragraph">
              <wp:posOffset>39155</wp:posOffset>
            </wp:positionV>
            <wp:extent cx="1098598" cy="109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98" cy="109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23A69F2" wp14:editId="15FF1D97">
            <wp:simplePos x="0" y="0"/>
            <wp:positionH relativeFrom="page">
              <wp:posOffset>5353050</wp:posOffset>
            </wp:positionH>
            <wp:positionV relativeFrom="paragraph">
              <wp:posOffset>21718</wp:posOffset>
            </wp:positionV>
            <wp:extent cx="1504949" cy="1033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103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Sharing</w:t>
      </w:r>
      <w:r>
        <w:rPr>
          <w:spacing w:val="-9"/>
        </w:rPr>
        <w:t xml:space="preserve"> </w:t>
      </w:r>
      <w:r>
        <w:t>Success</w:t>
      </w:r>
      <w:r>
        <w:rPr>
          <w:spacing w:val="-10"/>
        </w:rPr>
        <w:t xml:space="preserve"> </w:t>
      </w:r>
      <w:r>
        <w:t xml:space="preserve">Proposal </w:t>
      </w:r>
    </w:p>
    <w:p w14:paraId="1041B049" w14:textId="03E690F6" w:rsidR="00BC0B62" w:rsidRDefault="00FA7FFE">
      <w:pPr>
        <w:pStyle w:val="Title"/>
        <w:spacing w:before="19"/>
        <w:ind w:left="2196"/>
      </w:pPr>
      <w:r>
        <w:t>50 Years and Counting</w:t>
      </w:r>
    </w:p>
    <w:p w14:paraId="43148B14" w14:textId="6295C493" w:rsidR="00BC0B62" w:rsidRDefault="008165A1">
      <w:pPr>
        <w:pStyle w:val="Title"/>
      </w:pPr>
      <w:r>
        <w:t>AEC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FA7FFE">
        <w:rPr>
          <w:spacing w:val="-4"/>
        </w:rPr>
        <w:t>3</w:t>
      </w:r>
    </w:p>
    <w:p w14:paraId="06285EB4" w14:textId="77777777" w:rsidR="00BC0B62" w:rsidRDefault="00BC0B62">
      <w:pPr>
        <w:pStyle w:val="BodyText"/>
        <w:rPr>
          <w:b/>
          <w:sz w:val="20"/>
        </w:rPr>
      </w:pPr>
    </w:p>
    <w:p w14:paraId="55C5CA19" w14:textId="77777777" w:rsidR="00BC0B62" w:rsidRDefault="00BC0B62">
      <w:pPr>
        <w:pStyle w:val="BodyText"/>
        <w:rPr>
          <w:b/>
          <w:sz w:val="20"/>
        </w:rPr>
      </w:pPr>
    </w:p>
    <w:p w14:paraId="1FE70F74" w14:textId="77777777" w:rsidR="00BC0B62" w:rsidRDefault="00BC0B62">
      <w:pPr>
        <w:pStyle w:val="BodyText"/>
        <w:rPr>
          <w:b/>
          <w:sz w:val="20"/>
        </w:rPr>
      </w:pPr>
    </w:p>
    <w:p w14:paraId="7E489DF8" w14:textId="77777777" w:rsidR="00BC0B62" w:rsidRDefault="00BC0B62">
      <w:pPr>
        <w:pStyle w:val="BodyText"/>
        <w:rPr>
          <w:b/>
          <w:sz w:val="20"/>
        </w:rPr>
      </w:pPr>
    </w:p>
    <w:p w14:paraId="42E12236" w14:textId="77777777" w:rsidR="00BC0B62" w:rsidRDefault="00BC0B62">
      <w:pPr>
        <w:pStyle w:val="BodyText"/>
        <w:spacing w:before="4"/>
        <w:rPr>
          <w:b/>
          <w:sz w:val="26"/>
        </w:rPr>
      </w:pPr>
    </w:p>
    <w:p w14:paraId="2D928692" w14:textId="5E1A76A6" w:rsidR="00BC0B62" w:rsidRPr="00CA4A8E" w:rsidRDefault="00496742" w:rsidP="00496742">
      <w:pPr>
        <w:pStyle w:val="BodyText"/>
        <w:tabs>
          <w:tab w:val="left" w:pos="9479"/>
        </w:tabs>
        <w:spacing w:before="52" w:line="388" w:lineRule="auto"/>
        <w:ind w:left="119" w:right="997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45592B" wp14:editId="2446646B">
            <wp:simplePos x="0" y="0"/>
            <wp:positionH relativeFrom="page">
              <wp:posOffset>4634230</wp:posOffset>
            </wp:positionH>
            <wp:positionV relativeFrom="paragraph">
              <wp:posOffset>6548139</wp:posOffset>
            </wp:positionV>
            <wp:extent cx="2624455" cy="646430"/>
            <wp:effectExtent l="0" t="0" r="4445" b="1270"/>
            <wp:wrapSquare wrapText="bothSides"/>
            <wp:docPr id="2050488231" name="Picture 20504882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88231" name="Picture 2050488231" descr="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5A1">
        <w:t>County Program Coordinator:</w:t>
      </w:r>
      <w:r w:rsidR="008165A1">
        <w:rPr>
          <w:spacing w:val="58"/>
        </w:rPr>
        <w:t xml:space="preserve"> </w:t>
      </w:r>
      <w:r w:rsidR="004F5752">
        <w:rPr>
          <w:spacing w:val="58"/>
        </w:rPr>
        <w:t xml:space="preserve">   </w:t>
      </w:r>
      <w:r w:rsidR="008165A1">
        <w:rPr>
          <w:u w:val="single"/>
        </w:rPr>
        <w:tab/>
      </w:r>
      <w:r w:rsidR="008165A1">
        <w:t xml:space="preserve"> Volunteer First and Last Name:</w:t>
      </w:r>
      <w:r w:rsidR="008165A1">
        <w:rPr>
          <w:spacing w:val="47"/>
        </w:rPr>
        <w:t xml:space="preserve"> </w:t>
      </w:r>
      <w:r w:rsidR="004F5752">
        <w:rPr>
          <w:spacing w:val="47"/>
        </w:rPr>
        <w:t xml:space="preserve">  </w:t>
      </w:r>
      <w:r w:rsidR="008165A1">
        <w:rPr>
          <w:u w:val="single"/>
        </w:rPr>
        <w:tab/>
      </w:r>
      <w:r w:rsidR="008165A1">
        <w:t xml:space="preserve"> Volunteer Email Address: </w:t>
      </w:r>
      <w:r w:rsidR="004F5752">
        <w:t xml:space="preserve">     </w:t>
      </w:r>
      <w:r w:rsidR="008165A1">
        <w:rPr>
          <w:u w:val="single"/>
        </w:rPr>
        <w:tab/>
      </w:r>
      <w:r w:rsidR="008165A1">
        <w:t xml:space="preserve"> </w:t>
      </w:r>
      <w:r w:rsidR="005862BA">
        <w:t>Display</w:t>
      </w:r>
      <w:r w:rsidR="008165A1">
        <w:rPr>
          <w:spacing w:val="40"/>
        </w:rPr>
        <w:t xml:space="preserve"> </w:t>
      </w:r>
      <w:r w:rsidR="008165A1">
        <w:t>Title:</w:t>
      </w:r>
      <w:r w:rsidR="008165A1">
        <w:rPr>
          <w:spacing w:val="-10"/>
        </w:rPr>
        <w:t xml:space="preserve"> </w:t>
      </w:r>
      <w:r w:rsidR="004F5752">
        <w:rPr>
          <w:spacing w:val="-10"/>
        </w:rPr>
        <w:t xml:space="preserve">      </w:t>
      </w:r>
      <w:r w:rsidR="008165A1">
        <w:rPr>
          <w:u w:val="single"/>
        </w:rPr>
        <w:tab/>
      </w:r>
      <w:r w:rsidR="008165A1">
        <w:t xml:space="preserve"> </w:t>
      </w:r>
      <w:r w:rsidR="005862BA">
        <w:t>Display</w:t>
      </w:r>
      <w:r w:rsidR="008165A1">
        <w:t xml:space="preserve"> Description: </w:t>
      </w:r>
      <w:r w:rsidR="00EB4CEE">
        <w:t xml:space="preserve">  </w:t>
      </w:r>
    </w:p>
    <w:p w14:paraId="6941486F" w14:textId="26225FAE" w:rsidR="00BC0B62" w:rsidRDefault="00BC0B62">
      <w:pPr>
        <w:rPr>
          <w:sz w:val="28"/>
        </w:rPr>
        <w:sectPr w:rsidR="00BC0B62" w:rsidSect="00496742">
          <w:type w:val="continuous"/>
          <w:pgSz w:w="12240" w:h="15840"/>
          <w:pgMar w:top="1440" w:right="1080" w:bottom="720" w:left="1080" w:header="720" w:footer="144" w:gutter="0"/>
          <w:cols w:space="720"/>
          <w:docGrid w:linePitch="299"/>
        </w:sectPr>
      </w:pPr>
    </w:p>
    <w:p w14:paraId="0884A969" w14:textId="77777777" w:rsidR="00BC0B62" w:rsidRDefault="008165A1" w:rsidP="00C54F93">
      <w:pPr>
        <w:pStyle w:val="Heading1"/>
      </w:pPr>
      <w:r>
        <w:rPr>
          <w:spacing w:val="-2"/>
        </w:rPr>
        <w:lastRenderedPageBreak/>
        <w:t>Overview</w:t>
      </w:r>
    </w:p>
    <w:p w14:paraId="6463E7E0" w14:textId="54C97BFA" w:rsidR="00BC0B62" w:rsidRDefault="008165A1" w:rsidP="00C54F93">
      <w:pPr>
        <w:pStyle w:val="BodyText"/>
        <w:spacing w:line="259" w:lineRule="auto"/>
        <w:ind w:left="120" w:right="1079"/>
        <w:rPr>
          <w:spacing w:val="-2"/>
        </w:rPr>
      </w:pPr>
      <w:r>
        <w:t>This year’s Advanced Education Conference offerings focus on our Program Priorities.</w:t>
      </w:r>
      <w:r>
        <w:rPr>
          <w:spacing w:val="40"/>
        </w:rPr>
        <w:t xml:space="preserve"> </w:t>
      </w:r>
      <w:r w:rsidR="00FA7FFE">
        <w:t>Educational Media</w:t>
      </w:r>
      <w:r>
        <w:t xml:space="preserve"> proposals should illustrate how projects and programs, or an individual project or program addresses at least one of our Program Priorities. The selection committee will be looking for proposals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show an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evaluate </w:t>
      </w:r>
      <w:r>
        <w:rPr>
          <w:spacing w:val="-2"/>
        </w:rPr>
        <w:t>programming.</w:t>
      </w:r>
    </w:p>
    <w:p w14:paraId="23521A35" w14:textId="77777777" w:rsidR="00DA31D6" w:rsidRDefault="00DA31D6" w:rsidP="00C54F93">
      <w:pPr>
        <w:pStyle w:val="BodyText"/>
        <w:spacing w:line="259" w:lineRule="auto"/>
        <w:ind w:left="120" w:right="1079"/>
      </w:pPr>
    </w:p>
    <w:p w14:paraId="67C36832" w14:textId="4FFADF65" w:rsidR="00BC0B62" w:rsidRDefault="00A26F04" w:rsidP="00DA31D6">
      <w:pPr>
        <w:pStyle w:val="Heading1"/>
      </w:pPr>
      <w:r>
        <w:t xml:space="preserve">Display </w:t>
      </w:r>
      <w:r w:rsidR="008165A1">
        <w:rPr>
          <w:spacing w:val="-2"/>
        </w:rPr>
        <w:t>Elements:</w:t>
      </w:r>
    </w:p>
    <w:p w14:paraId="4CE61ED1" w14:textId="1FC41DA0" w:rsidR="00BC0B62" w:rsidRDefault="008165A1" w:rsidP="00DA31D6">
      <w:pPr>
        <w:pStyle w:val="BodyText"/>
        <w:spacing w:before="21" w:line="259" w:lineRule="auto"/>
        <w:ind w:left="119"/>
        <w:rPr>
          <w:color w:val="252525"/>
        </w:rPr>
      </w:pPr>
      <w:r>
        <w:t>All</w:t>
      </w:r>
      <w:r>
        <w:rPr>
          <w:spacing w:val="-1"/>
        </w:rPr>
        <w:t xml:space="preserve"> </w:t>
      </w:r>
      <w:r w:rsidR="005862BA">
        <w:t xml:space="preserve">displays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show a</w:t>
      </w:r>
      <w:r>
        <w:rPr>
          <w:spacing w:val="-4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Priorities,</w:t>
      </w:r>
      <w:r>
        <w:rPr>
          <w:spacing w:val="-4"/>
        </w:rPr>
        <w:t xml:space="preserve"> </w:t>
      </w:r>
      <w:r>
        <w:t>be appropriately branded using WSU Extension’s logos and the WSU Extension Master Gardener Program spirit marks and graphics and contain the appropriate disclaimer statement.</w:t>
      </w:r>
      <w:r w:rsidR="00A26F04">
        <w:t xml:space="preserve"> </w:t>
      </w:r>
      <w:r w:rsidR="34D30F4C" w:rsidRPr="00C54F93">
        <w:t xml:space="preserve">Be creative. Displays can be in the form of a poster, </w:t>
      </w:r>
      <w:proofErr w:type="gramStart"/>
      <w:r w:rsidR="34D30F4C" w:rsidRPr="00C54F93">
        <w:t>tri-fold</w:t>
      </w:r>
      <w:proofErr w:type="gramEnd"/>
      <w:r w:rsidR="34D30F4C" w:rsidRPr="00C54F93">
        <w:t xml:space="preserve">, table display, diorama or other forms. Plan to reuse your display as </w:t>
      </w:r>
      <w:r w:rsidR="3BC9F3C7" w:rsidRPr="00C54F93">
        <w:t xml:space="preserve">a </w:t>
      </w:r>
      <w:r w:rsidR="34D30F4C" w:rsidRPr="00C54F93">
        <w:t>MG Speaker</w:t>
      </w:r>
      <w:r w:rsidR="34D30F4C" w:rsidRPr="70FB05AF">
        <w:rPr>
          <w:color w:val="252525"/>
        </w:rPr>
        <w:t xml:space="preserve"> visual </w:t>
      </w:r>
      <w:r w:rsidR="6B0718D4" w:rsidRPr="70FB05AF">
        <w:rPr>
          <w:color w:val="252525"/>
        </w:rPr>
        <w:t xml:space="preserve">aid </w:t>
      </w:r>
      <w:r w:rsidR="34D30F4C" w:rsidRPr="70FB05AF">
        <w:rPr>
          <w:color w:val="252525"/>
        </w:rPr>
        <w:t>or as a themed information booth display.</w:t>
      </w:r>
    </w:p>
    <w:p w14:paraId="48201B1A" w14:textId="77777777" w:rsidR="00DA31D6" w:rsidRPr="00DA31D6" w:rsidRDefault="00DA31D6" w:rsidP="00DA31D6">
      <w:pPr>
        <w:pStyle w:val="BodyText"/>
        <w:spacing w:before="21" w:line="259" w:lineRule="auto"/>
        <w:ind w:left="119"/>
        <w:rPr>
          <w:color w:val="252525"/>
        </w:rPr>
      </w:pPr>
    </w:p>
    <w:p w14:paraId="33391357" w14:textId="77777777" w:rsidR="00BC0B62" w:rsidRDefault="008165A1">
      <w:pPr>
        <w:pStyle w:val="Heading1"/>
        <w:spacing w:before="1"/>
      </w:pPr>
      <w:r>
        <w:rPr>
          <w:spacing w:val="-2"/>
        </w:rPr>
        <w:t>Content:</w:t>
      </w:r>
    </w:p>
    <w:p w14:paraId="2FA7BB29" w14:textId="77777777" w:rsidR="00BC0B62" w:rsidRDefault="008165A1">
      <w:pPr>
        <w:pStyle w:val="BodyText"/>
        <w:spacing w:before="23" w:line="259" w:lineRule="auto"/>
        <w:ind w:left="120" w:right="1079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Priorities.</w:t>
      </w:r>
      <w:r>
        <w:rPr>
          <w:spacing w:val="40"/>
        </w:rPr>
        <w:t xml:space="preserve"> </w:t>
      </w:r>
      <w:r>
        <w:t>The points start broad and become narrower.</w:t>
      </w:r>
      <w:r>
        <w:rPr>
          <w:spacing w:val="40"/>
        </w:rPr>
        <w:t xml:space="preserve"> </w:t>
      </w:r>
      <w:r>
        <w:t xml:space="preserve">Review the Program Priority Toolkit and the associated presentation materials on the volunteer only section of our </w:t>
      </w:r>
      <w:hyperlink r:id="rId10">
        <w:r>
          <w:rPr>
            <w:color w:val="0562C1"/>
            <w:u w:val="single" w:color="0562C1"/>
          </w:rPr>
          <w:t>WSU Extension</w:t>
        </w:r>
      </w:hyperlink>
      <w:r>
        <w:rPr>
          <w:color w:val="0562C1"/>
        </w:rPr>
        <w:t xml:space="preserve"> </w:t>
      </w:r>
      <w:hyperlink r:id="rId11">
        <w:r>
          <w:rPr>
            <w:color w:val="0562C1"/>
            <w:u w:val="single" w:color="0562C1"/>
          </w:rPr>
          <w:t>Master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Gardener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</w:hyperlink>
      <w:r>
        <w:t>.</w:t>
      </w:r>
      <w:r>
        <w:rPr>
          <w:spacing w:val="40"/>
        </w:rPr>
        <w:t xml:space="preserve"> </w:t>
      </w:r>
      <w:r>
        <w:t>If you 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on Local</w:t>
      </w:r>
      <w:r>
        <w:rPr>
          <w:spacing w:val="-3"/>
        </w:rPr>
        <w:t xml:space="preserve"> </w:t>
      </w:r>
      <w:r>
        <w:t>Food for example, the</w:t>
      </w:r>
      <w:r>
        <w:rPr>
          <w:spacing w:val="-3"/>
        </w:rPr>
        <w:t xml:space="preserve"> </w:t>
      </w:r>
      <w:r>
        <w:t>poster should depict how the program or project teaches our communities:</w:t>
      </w:r>
    </w:p>
    <w:p w14:paraId="50C3E378" w14:textId="77777777" w:rsidR="00BC0B62" w:rsidRDefault="008165A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0"/>
        <w:rPr>
          <w:sz w:val="24"/>
        </w:rPr>
      </w:pP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local food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wellness.</w:t>
      </w:r>
    </w:p>
    <w:p w14:paraId="05FA48B1" w14:textId="77777777" w:rsidR="00BC0B62" w:rsidRDefault="008165A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6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we 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 role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systems.</w:t>
      </w:r>
    </w:p>
    <w:p w14:paraId="6DC35676" w14:textId="77777777" w:rsidR="00BC0B62" w:rsidRDefault="008165A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for growing</w:t>
      </w:r>
      <w:r>
        <w:rPr>
          <w:spacing w:val="-4"/>
          <w:sz w:val="24"/>
        </w:rPr>
        <w:t xml:space="preserve"> </w:t>
      </w:r>
      <w:r>
        <w:rPr>
          <w:sz w:val="24"/>
        </w:rPr>
        <w:t>ones’ own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food.</w:t>
      </w:r>
    </w:p>
    <w:p w14:paraId="79D8D47D" w14:textId="77777777" w:rsidR="00BC0B62" w:rsidRDefault="008165A1" w:rsidP="00DA31D6">
      <w:pPr>
        <w:pStyle w:val="BodyText"/>
        <w:spacing w:line="259" w:lineRule="auto"/>
        <w:ind w:left="119" w:right="1079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Kit, please include the results of the evaluation on your poster.</w:t>
      </w:r>
    </w:p>
    <w:p w14:paraId="500E7277" w14:textId="77777777" w:rsidR="00DA31D6" w:rsidRDefault="00DA31D6" w:rsidP="00DA31D6">
      <w:pPr>
        <w:pStyle w:val="BodyText"/>
        <w:spacing w:line="259" w:lineRule="auto"/>
        <w:ind w:left="119" w:right="1079"/>
      </w:pPr>
    </w:p>
    <w:p w14:paraId="0E5CC7B5" w14:textId="77777777" w:rsidR="00BC0B62" w:rsidRDefault="008165A1" w:rsidP="00DA31D6">
      <w:pPr>
        <w:pStyle w:val="Heading1"/>
        <w:ind w:left="119"/>
      </w:pPr>
      <w:r w:rsidRPr="00C54F93">
        <w:t>Branding</w:t>
      </w:r>
      <w:r w:rsidRPr="00C54F93">
        <w:rPr>
          <w:spacing w:val="-3"/>
        </w:rPr>
        <w:t xml:space="preserve"> </w:t>
      </w:r>
      <w:r w:rsidRPr="00C54F93">
        <w:t xml:space="preserve">and </w:t>
      </w:r>
      <w:r w:rsidRPr="00C54F93">
        <w:rPr>
          <w:spacing w:val="-2"/>
        </w:rPr>
        <w:t>Disclaimers:</w:t>
      </w:r>
    </w:p>
    <w:p w14:paraId="62C2BE10" w14:textId="4AB33ACB" w:rsidR="00770272" w:rsidRDefault="008165A1" w:rsidP="70FB05AF">
      <w:pPr>
        <w:spacing w:line="259" w:lineRule="auto"/>
        <w:ind w:left="119" w:right="995"/>
        <w:rPr>
          <w:spacing w:val="40"/>
          <w:sz w:val="24"/>
          <w:szCs w:val="24"/>
        </w:rPr>
      </w:pPr>
      <w:r w:rsidRPr="70FB05AF">
        <w:rPr>
          <w:sz w:val="24"/>
          <w:szCs w:val="24"/>
        </w:rPr>
        <w:t xml:space="preserve">All </w:t>
      </w:r>
      <w:r w:rsidR="00A26F04" w:rsidRPr="70FB05AF">
        <w:rPr>
          <w:sz w:val="24"/>
          <w:szCs w:val="24"/>
        </w:rPr>
        <w:t xml:space="preserve">displays must </w:t>
      </w:r>
      <w:r w:rsidRPr="70FB05AF">
        <w:rPr>
          <w:sz w:val="24"/>
          <w:szCs w:val="24"/>
        </w:rPr>
        <w:t>include current 202</w:t>
      </w:r>
      <w:r w:rsidR="00770272" w:rsidRPr="70FB05AF">
        <w:rPr>
          <w:sz w:val="24"/>
          <w:szCs w:val="24"/>
        </w:rPr>
        <w:t>3</w:t>
      </w:r>
      <w:r w:rsidRPr="70FB05AF">
        <w:rPr>
          <w:sz w:val="24"/>
          <w:szCs w:val="24"/>
        </w:rPr>
        <w:t xml:space="preserve"> WSU Extension branding and appropriate disclaimer statements.</w:t>
      </w:r>
      <w:r w:rsidRPr="70FB05AF">
        <w:rPr>
          <w:spacing w:val="40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At</w:t>
      </w:r>
      <w:r w:rsidR="00770272" w:rsidRPr="70FB05AF">
        <w:rPr>
          <w:spacing w:val="-1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the</w:t>
      </w:r>
      <w:r w:rsidR="00770272" w:rsidRPr="70FB05AF">
        <w:rPr>
          <w:spacing w:val="-5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very</w:t>
      </w:r>
      <w:r w:rsidR="00770272" w:rsidRPr="70FB05AF">
        <w:rPr>
          <w:spacing w:val="-3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least</w:t>
      </w:r>
      <w:r w:rsidR="00770272" w:rsidRPr="70FB05AF">
        <w:rPr>
          <w:spacing w:val="-4"/>
          <w:sz w:val="24"/>
          <w:szCs w:val="24"/>
        </w:rPr>
        <w:t xml:space="preserve"> </w:t>
      </w:r>
      <w:r w:rsidR="00A26F04" w:rsidRPr="70FB05AF">
        <w:rPr>
          <w:sz w:val="24"/>
          <w:szCs w:val="24"/>
        </w:rPr>
        <w:t>displays</w:t>
      </w:r>
      <w:r w:rsidR="00A26F04" w:rsidRPr="70FB05AF">
        <w:rPr>
          <w:spacing w:val="-3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must</w:t>
      </w:r>
      <w:r w:rsidR="00770272" w:rsidRPr="70FB05AF">
        <w:rPr>
          <w:spacing w:val="-1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contain</w:t>
      </w:r>
      <w:r w:rsidR="00770272" w:rsidRPr="70FB05AF">
        <w:rPr>
          <w:spacing w:val="-2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the</w:t>
      </w:r>
      <w:r w:rsidR="00770272" w:rsidRPr="70FB05AF">
        <w:rPr>
          <w:spacing w:val="-2"/>
          <w:sz w:val="24"/>
          <w:szCs w:val="24"/>
        </w:rPr>
        <w:t xml:space="preserve"> </w:t>
      </w:r>
      <w:hyperlink r:id="rId12">
        <w:r w:rsidR="00770272" w:rsidRPr="70FB05AF">
          <w:rPr>
            <w:color w:val="0562C1"/>
            <w:sz w:val="24"/>
            <w:szCs w:val="24"/>
            <w:u w:val="single" w:color="0562C1"/>
          </w:rPr>
          <w:t>WSU</w:t>
        </w:r>
        <w:r w:rsidR="00770272" w:rsidRPr="70FB05AF">
          <w:rPr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="00770272" w:rsidRPr="70FB05AF">
          <w:rPr>
            <w:color w:val="0562C1"/>
            <w:sz w:val="24"/>
            <w:szCs w:val="24"/>
            <w:u w:val="single" w:color="0562C1"/>
          </w:rPr>
          <w:t>Extension</w:t>
        </w:r>
        <w:r w:rsidR="00770272" w:rsidRPr="70FB05AF">
          <w:rPr>
            <w:color w:val="0562C1"/>
            <w:spacing w:val="-4"/>
            <w:sz w:val="24"/>
            <w:szCs w:val="24"/>
            <w:u w:val="single" w:color="0562C1"/>
          </w:rPr>
          <w:t xml:space="preserve"> </w:t>
        </w:r>
        <w:r w:rsidR="00770272" w:rsidRPr="70FB05AF">
          <w:rPr>
            <w:color w:val="0562C1"/>
            <w:sz w:val="24"/>
            <w:szCs w:val="24"/>
            <w:u w:val="single" w:color="0562C1"/>
          </w:rPr>
          <w:t>logo</w:t>
        </w:r>
      </w:hyperlink>
      <w:r w:rsidR="00770272" w:rsidRPr="70FB05AF">
        <w:rPr>
          <w:color w:val="0562C1"/>
          <w:spacing w:val="-1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associated</w:t>
      </w:r>
      <w:r w:rsidR="00770272" w:rsidRPr="70FB05AF">
        <w:rPr>
          <w:spacing w:val="-4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with</w:t>
      </w:r>
      <w:r w:rsidR="00770272" w:rsidRPr="70FB05AF">
        <w:rPr>
          <w:spacing w:val="-4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>the county</w:t>
      </w:r>
      <w:r w:rsidR="00770272" w:rsidRPr="70FB05AF">
        <w:rPr>
          <w:spacing w:val="-1"/>
          <w:sz w:val="24"/>
          <w:szCs w:val="24"/>
        </w:rPr>
        <w:t xml:space="preserve"> </w:t>
      </w:r>
      <w:r w:rsidR="00770272" w:rsidRPr="70FB05AF">
        <w:rPr>
          <w:sz w:val="24"/>
          <w:szCs w:val="24"/>
        </w:rPr>
        <w:t xml:space="preserve">and this disclaimer statement: </w:t>
      </w:r>
      <w:r w:rsidR="00770272" w:rsidRPr="70FB05AF">
        <w:rPr>
          <w:i/>
          <w:iCs/>
          <w:color w:val="252525"/>
        </w:rPr>
        <w:t>WSU Extension programs and employment are available to all without discrimination. Evidence of noncompliance may be reported through your local WSU Extension Office</w:t>
      </w:r>
      <w:r w:rsidR="00770272" w:rsidRPr="70FB05AF">
        <w:rPr>
          <w:i/>
          <w:iCs/>
          <w:color w:val="252525"/>
          <w:sz w:val="24"/>
          <w:szCs w:val="24"/>
        </w:rPr>
        <w:t>.</w:t>
      </w:r>
    </w:p>
    <w:p w14:paraId="34DA6630" w14:textId="77777777" w:rsidR="00770272" w:rsidRPr="00770272" w:rsidRDefault="00000000" w:rsidP="004D166F">
      <w:pPr>
        <w:widowControl/>
        <w:numPr>
          <w:ilvl w:val="0"/>
          <w:numId w:val="3"/>
        </w:numPr>
        <w:tabs>
          <w:tab w:val="clear" w:pos="720"/>
          <w:tab w:val="num" w:pos="479"/>
        </w:tabs>
        <w:autoSpaceDE/>
        <w:autoSpaceDN/>
        <w:spacing w:after="100" w:afterAutospacing="1"/>
        <w:ind w:left="479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70272" w:rsidRPr="0077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Guidelines for Extension logo use</w:t>
        </w:r>
      </w:hyperlink>
      <w:r w:rsidR="00770272" w:rsidRPr="00770272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14:paraId="398F051F" w14:textId="77777777" w:rsidR="00770272" w:rsidRPr="00770272" w:rsidRDefault="00000000" w:rsidP="004D166F">
      <w:pPr>
        <w:widowControl/>
        <w:numPr>
          <w:ilvl w:val="0"/>
          <w:numId w:val="3"/>
        </w:numPr>
        <w:tabs>
          <w:tab w:val="clear" w:pos="720"/>
          <w:tab w:val="num" w:pos="479"/>
        </w:tabs>
        <w:autoSpaceDE/>
        <w:autoSpaceDN/>
        <w:spacing w:before="100" w:beforeAutospacing="1" w:after="100" w:afterAutospacing="1"/>
        <w:ind w:left="479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70272" w:rsidRPr="0077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Guidelines for secondary/spirit mark use</w:t>
        </w:r>
      </w:hyperlink>
      <w:r w:rsidR="00770272" w:rsidRPr="00770272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14:paraId="3EC44D41" w14:textId="77777777" w:rsidR="00770272" w:rsidRPr="00770272" w:rsidRDefault="00000000" w:rsidP="004D166F">
      <w:pPr>
        <w:widowControl/>
        <w:numPr>
          <w:ilvl w:val="0"/>
          <w:numId w:val="3"/>
        </w:numPr>
        <w:tabs>
          <w:tab w:val="clear" w:pos="720"/>
          <w:tab w:val="num" w:pos="479"/>
        </w:tabs>
        <w:autoSpaceDE/>
        <w:autoSpaceDN/>
        <w:spacing w:before="100" w:beforeAutospacing="1" w:after="100" w:afterAutospacing="1"/>
        <w:ind w:left="479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70272" w:rsidRPr="0077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 and typography cheat sheet</w:t>
        </w:r>
      </w:hyperlink>
      <w:r w:rsidR="00770272" w:rsidRPr="00770272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14:paraId="22F87435" w14:textId="76AE5EBE" w:rsidR="00BC0B62" w:rsidRPr="00770272" w:rsidRDefault="00770272" w:rsidP="00DA31D6">
      <w:pPr>
        <w:widowControl/>
        <w:numPr>
          <w:ilvl w:val="0"/>
          <w:numId w:val="3"/>
        </w:numPr>
        <w:tabs>
          <w:tab w:val="clear" w:pos="720"/>
          <w:tab w:val="num" w:pos="479"/>
        </w:tabs>
        <w:autoSpaceDE/>
        <w:autoSpaceDN/>
        <w:spacing w:before="100" w:beforeAutospacing="1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770272">
        <w:rPr>
          <w:rFonts w:ascii="Times New Roman" w:eastAsia="Times New Roman" w:hAnsi="Times New Roman" w:cs="Times New Roman"/>
          <w:sz w:val="24"/>
          <w:szCs w:val="24"/>
        </w:rPr>
        <w:t xml:space="preserve">More information: </w:t>
      </w:r>
      <w:hyperlink r:id="rId16" w:tgtFrame="_blank" w:history="1">
        <w:r w:rsidRPr="0077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State University – WSU Brand Guidelines</w:t>
        </w:r>
      </w:hyperlink>
      <w:r w:rsidRPr="00770272">
        <w:rPr>
          <w:rFonts w:ascii="Times New Roman" w:eastAsia="Times New Roman" w:hAnsi="Times New Roman" w:cs="Times New Roman"/>
          <w:sz w:val="24"/>
          <w:szCs w:val="24"/>
        </w:rPr>
        <w:t xml:space="preserve"> (wsu.edu)</w:t>
      </w:r>
    </w:p>
    <w:p w14:paraId="28358A88" w14:textId="77777777" w:rsidR="00DA31D6" w:rsidRDefault="00DA31D6" w:rsidP="00DA31D6">
      <w:pPr>
        <w:pStyle w:val="Heading1"/>
        <w:rPr>
          <w:color w:val="252525"/>
        </w:rPr>
      </w:pPr>
    </w:p>
    <w:p w14:paraId="716BB69D" w14:textId="5680D9EF" w:rsidR="00BC0B62" w:rsidRDefault="008165A1" w:rsidP="00DA31D6">
      <w:pPr>
        <w:pStyle w:val="Heading1"/>
      </w:pPr>
      <w:r>
        <w:rPr>
          <w:color w:val="252525"/>
        </w:rPr>
        <w:t>Important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Dates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Submission:</w:t>
      </w:r>
    </w:p>
    <w:p w14:paraId="4285034E" w14:textId="77777777" w:rsidR="00C54F93" w:rsidRDefault="008165A1" w:rsidP="004D166F">
      <w:pPr>
        <w:pStyle w:val="BodyText"/>
        <w:spacing w:before="24" w:line="259" w:lineRule="auto"/>
        <w:ind w:left="120" w:right="1079"/>
        <w:rPr>
          <w:color w:val="252525"/>
          <w:spacing w:val="40"/>
        </w:rPr>
      </w:pPr>
      <w:r>
        <w:rPr>
          <w:color w:val="252525"/>
          <w:u w:val="single" w:color="252525"/>
        </w:rPr>
        <w:t>July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u w:val="single" w:color="252525"/>
        </w:rPr>
        <w:t>30,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u w:val="single" w:color="252525"/>
        </w:rPr>
        <w:t>202</w:t>
      </w:r>
      <w:r w:rsidR="00DD020A">
        <w:rPr>
          <w:color w:val="252525"/>
          <w:u w:val="single" w:color="252525"/>
        </w:rPr>
        <w:t>3</w:t>
      </w:r>
      <w:r w:rsidRPr="70FB05AF">
        <w:rPr>
          <w:b/>
          <w:bCs/>
          <w:color w:val="252525"/>
        </w:rPr>
        <w:t>:</w:t>
      </w:r>
      <w:r w:rsidRPr="70FB05AF">
        <w:rPr>
          <w:b/>
          <w:bCs/>
          <w:color w:val="252525"/>
          <w:spacing w:val="-4"/>
        </w:rPr>
        <w:t xml:space="preserve"> </w:t>
      </w:r>
      <w:r>
        <w:rPr>
          <w:color w:val="252525"/>
        </w:rPr>
        <w:t>Deadline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submit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proposals.</w:t>
      </w:r>
      <w:r w:rsidR="004D166F">
        <w:rPr>
          <w:color w:val="252525"/>
          <w:spacing w:val="40"/>
        </w:rPr>
        <w:t xml:space="preserve"> </w:t>
      </w:r>
    </w:p>
    <w:p w14:paraId="4C49A23D" w14:textId="6A673C00" w:rsidR="00BC0B62" w:rsidRDefault="008165A1" w:rsidP="004D166F">
      <w:pPr>
        <w:pStyle w:val="BodyText"/>
        <w:spacing w:before="24" w:line="259" w:lineRule="auto"/>
        <w:ind w:left="120" w:right="1079"/>
        <w:rPr>
          <w:rStyle w:val="Hyperlink"/>
          <w:spacing w:val="-2"/>
        </w:rPr>
      </w:pPr>
      <w:r>
        <w:rPr>
          <w:color w:val="252525"/>
        </w:rPr>
        <w:t>Email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proposals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 w:rsidR="00DA31D6">
        <w:rPr>
          <w:color w:val="252525"/>
        </w:rPr>
        <w:t xml:space="preserve"> Jackie Sykes and Harmony Rutter</w:t>
      </w:r>
      <w:r>
        <w:rPr>
          <w:color w:val="252525"/>
          <w:spacing w:val="-4"/>
        </w:rPr>
        <w:t xml:space="preserve"> </w:t>
      </w:r>
      <w:hyperlink r:id="rId17" w:history="1">
        <w:r w:rsidR="00C54F93" w:rsidRPr="007041BF">
          <w:rPr>
            <w:rStyle w:val="Hyperlink"/>
            <w:spacing w:val="-2"/>
          </w:rPr>
          <w:t>jsykes@spokanecounty.org</w:t>
        </w:r>
      </w:hyperlink>
      <w:r w:rsidR="00DA31D6">
        <w:rPr>
          <w:color w:val="252525"/>
        </w:rPr>
        <w:t xml:space="preserve"> </w:t>
      </w:r>
      <w:hyperlink r:id="rId18" w:history="1">
        <w:r w:rsidR="00C54F93" w:rsidRPr="007041BF">
          <w:rPr>
            <w:rStyle w:val="Hyperlink"/>
            <w:spacing w:val="-2"/>
          </w:rPr>
          <w:t>harmony.rutter@wsu.edu</w:t>
        </w:r>
      </w:hyperlink>
    </w:p>
    <w:p w14:paraId="3FE1EC15" w14:textId="23AC4FFB" w:rsidR="00BC0B62" w:rsidRDefault="008165A1">
      <w:pPr>
        <w:pStyle w:val="BodyText"/>
        <w:spacing w:before="1"/>
        <w:ind w:left="120"/>
        <w:rPr>
          <w:spacing w:val="-2"/>
        </w:rPr>
      </w:pPr>
      <w:r>
        <w:rPr>
          <w:u w:val="single"/>
        </w:rPr>
        <w:t>August</w:t>
      </w:r>
      <w:r>
        <w:rPr>
          <w:spacing w:val="-3"/>
          <w:u w:val="single"/>
        </w:rPr>
        <w:t xml:space="preserve"> </w:t>
      </w:r>
      <w:r>
        <w:rPr>
          <w:u w:val="single"/>
        </w:rPr>
        <w:t>15,</w:t>
      </w:r>
      <w:r>
        <w:rPr>
          <w:spacing w:val="-4"/>
          <w:u w:val="single"/>
        </w:rPr>
        <w:t xml:space="preserve"> </w:t>
      </w:r>
      <w:r>
        <w:rPr>
          <w:u w:val="single"/>
        </w:rPr>
        <w:t>202</w:t>
      </w:r>
      <w:r w:rsidR="00DD020A">
        <w:rPr>
          <w:u w:val="single"/>
        </w:rPr>
        <w:t>3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 xml:space="preserve">Proposal </w:t>
      </w:r>
      <w:r>
        <w:rPr>
          <w:spacing w:val="-2"/>
        </w:rPr>
        <w:t>Acceptance</w:t>
      </w:r>
    </w:p>
    <w:p w14:paraId="72443266" w14:textId="77777777" w:rsidR="00DA31D6" w:rsidRDefault="00DA31D6" w:rsidP="004D166F">
      <w:pPr>
        <w:pStyle w:val="BodyText"/>
        <w:ind w:left="120"/>
        <w:rPr>
          <w:color w:val="252525"/>
          <w:spacing w:val="-2"/>
        </w:rPr>
      </w:pPr>
    </w:p>
    <w:p w14:paraId="2B8251ED" w14:textId="6C22131D" w:rsidR="004D166F" w:rsidRPr="004D166F" w:rsidRDefault="004D166F" w:rsidP="004D166F">
      <w:pPr>
        <w:pStyle w:val="BodyText"/>
        <w:ind w:left="120"/>
        <w:rPr>
          <w:color w:val="252525"/>
          <w:spacing w:val="-2"/>
        </w:rPr>
      </w:pPr>
      <w:r>
        <w:rPr>
          <w:color w:val="252525"/>
          <w:spacing w:val="-2"/>
        </w:rPr>
        <w:t>Have questions</w:t>
      </w:r>
      <w:r w:rsidR="00E1568F">
        <w:rPr>
          <w:color w:val="252525"/>
          <w:spacing w:val="-2"/>
        </w:rPr>
        <w:t>? Email</w:t>
      </w:r>
      <w:r>
        <w:rPr>
          <w:color w:val="252525"/>
          <w:spacing w:val="-2"/>
        </w:rPr>
        <w:t xml:space="preserve"> Harmony Rutter or Jackie Sykes</w:t>
      </w:r>
    </w:p>
    <w:sectPr w:rsidR="004D166F" w:rsidRPr="004D166F" w:rsidSect="00C54F93">
      <w:pgSz w:w="12240" w:h="15840"/>
      <w:pgMar w:top="1008" w:right="864" w:bottom="806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FE00" w14:textId="77777777" w:rsidR="00F52142" w:rsidRDefault="00F52142" w:rsidP="00496742">
      <w:r>
        <w:separator/>
      </w:r>
    </w:p>
  </w:endnote>
  <w:endnote w:type="continuationSeparator" w:id="0">
    <w:p w14:paraId="08A7D7C2" w14:textId="77777777" w:rsidR="00F52142" w:rsidRDefault="00F52142" w:rsidP="0049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598" w14:textId="77777777" w:rsidR="00F52142" w:rsidRDefault="00F52142" w:rsidP="00496742">
      <w:r>
        <w:separator/>
      </w:r>
    </w:p>
  </w:footnote>
  <w:footnote w:type="continuationSeparator" w:id="0">
    <w:p w14:paraId="1A542E14" w14:textId="77777777" w:rsidR="00F52142" w:rsidRDefault="00F52142" w:rsidP="0049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2D5"/>
    <w:multiLevelType w:val="hybridMultilevel"/>
    <w:tmpl w:val="A36C05B2"/>
    <w:lvl w:ilvl="0" w:tplc="C3EE3C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A6B54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4CA4B0A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5B50889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2B8CF1B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769EF9F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806C20D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5520071A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8" w:tplc="DC0428F0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A1734D"/>
    <w:multiLevelType w:val="hybridMultilevel"/>
    <w:tmpl w:val="8AFC86E6"/>
    <w:lvl w:ilvl="0" w:tplc="D2C6B148">
      <w:numFmt w:val="bullet"/>
      <w:lvlText w:val=""/>
      <w:lvlJc w:val="left"/>
      <w:pPr>
        <w:ind w:left="479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7FF243D9"/>
    <w:multiLevelType w:val="multilevel"/>
    <w:tmpl w:val="30B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665987">
    <w:abstractNumId w:val="0"/>
  </w:num>
  <w:num w:numId="2" w16cid:durableId="1088576188">
    <w:abstractNumId w:val="1"/>
  </w:num>
  <w:num w:numId="3" w16cid:durableId="43544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2"/>
    <w:rsid w:val="001015F5"/>
    <w:rsid w:val="0015759C"/>
    <w:rsid w:val="00186AAE"/>
    <w:rsid w:val="002950E8"/>
    <w:rsid w:val="003A5CC2"/>
    <w:rsid w:val="0046329E"/>
    <w:rsid w:val="00496742"/>
    <w:rsid w:val="004D166F"/>
    <w:rsid w:val="004F5752"/>
    <w:rsid w:val="005558AB"/>
    <w:rsid w:val="00563D4B"/>
    <w:rsid w:val="005862BA"/>
    <w:rsid w:val="006C4FA0"/>
    <w:rsid w:val="006F33B4"/>
    <w:rsid w:val="00724C1C"/>
    <w:rsid w:val="00770272"/>
    <w:rsid w:val="007E23E7"/>
    <w:rsid w:val="008165A1"/>
    <w:rsid w:val="00993D7A"/>
    <w:rsid w:val="009B7BD3"/>
    <w:rsid w:val="00A26F04"/>
    <w:rsid w:val="00BC0B62"/>
    <w:rsid w:val="00BD066C"/>
    <w:rsid w:val="00C54F93"/>
    <w:rsid w:val="00CA4A8E"/>
    <w:rsid w:val="00D61E12"/>
    <w:rsid w:val="00D8128E"/>
    <w:rsid w:val="00DA31D6"/>
    <w:rsid w:val="00DD020A"/>
    <w:rsid w:val="00E1568F"/>
    <w:rsid w:val="00E66EC6"/>
    <w:rsid w:val="00EB4CEE"/>
    <w:rsid w:val="00EF046D"/>
    <w:rsid w:val="00F52142"/>
    <w:rsid w:val="00F71410"/>
    <w:rsid w:val="00FA7FFE"/>
    <w:rsid w:val="10AC1003"/>
    <w:rsid w:val="22ADE21C"/>
    <w:rsid w:val="34D30F4C"/>
    <w:rsid w:val="3BC9F3C7"/>
    <w:rsid w:val="5F59503C"/>
    <w:rsid w:val="65C795A1"/>
    <w:rsid w:val="66B36B0E"/>
    <w:rsid w:val="6B0718D4"/>
    <w:rsid w:val="7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2AC1"/>
  <w15:docId w15:val="{F692B9DC-D236-4C4B-84A4-5CB8EFE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191" w:right="36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6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4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0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4F9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stergardener.wsu.edu/resources/for-master-gardeners/guidelines-for-extension-logo-use/" TargetMode="External"/><Relationship Id="rId18" Type="http://schemas.openxmlformats.org/officeDocument/2006/relationships/hyperlink" Target="mailto:harmony.rutter@w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hnrs.wsu.edu/communications/logos-templates/extension-logos/" TargetMode="External"/><Relationship Id="rId17" Type="http://schemas.openxmlformats.org/officeDocument/2006/relationships/hyperlink" Target="mailto:jsykes@spokanecount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d.wsu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gardener.wsu.edu/resources/for-master-garden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3.wp.wsu.edu/uploads/sites/2915/2022/08/WSU-Color-and-Typography-Guide.pdf" TargetMode="External"/><Relationship Id="rId10" Type="http://schemas.openxmlformats.org/officeDocument/2006/relationships/hyperlink" Target="https://mastergardener.wsu.edu/resources/for-master-garden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3.wp.wsu.edu/uploads/sites/2915/2022/09/EMG-Logo-and-Spirit-Mark-Use-Guidelines-9-9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Marquis, Jennifer G</dc:creator>
  <dc:description/>
  <cp:lastModifiedBy>Jackie Sykes</cp:lastModifiedBy>
  <cp:revision>2</cp:revision>
  <dcterms:created xsi:type="dcterms:W3CDTF">2023-05-04T19:44:00Z</dcterms:created>
  <dcterms:modified xsi:type="dcterms:W3CDTF">2023-05-04T19:44:00Z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