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578C" w14:textId="357E2574" w:rsidR="00FB260A" w:rsidRDefault="00312D2D" w:rsidP="00FC635D">
      <w:pPr>
        <w:pStyle w:val="Heading1"/>
        <w:spacing w:before="60" w:beforeAutospacing="0" w:after="360" w:afterAutospacing="0"/>
        <w:rPr>
          <w:rFonts w:ascii="Helvetica" w:hAnsi="Helvetica"/>
          <w:b w:val="0"/>
          <w:i/>
          <w:sz w:val="19"/>
          <w:szCs w:val="19"/>
        </w:rPr>
        <w:sectPr w:rsidR="00FB260A" w:rsidSect="00FB260A">
          <w:headerReference w:type="even" r:id="rId7"/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bookmarkStart w:id="0" w:name="_GoBack"/>
      <w:bookmarkEnd w:id="0"/>
      <w:r>
        <w:rPr>
          <w:rFonts w:ascii="Helvetica" w:hAnsi="Helvetica"/>
          <w:b w:val="0"/>
          <w:i/>
          <w:sz w:val="19"/>
          <w:szCs w:val="19"/>
        </w:rPr>
        <w:t>\</w:t>
      </w:r>
      <w:r w:rsidR="003316C9" w:rsidRPr="00FB260A">
        <w:rPr>
          <w:rFonts w:ascii="Helvetica" w:hAnsi="Helvetica"/>
          <w:b w:val="0"/>
          <w:i/>
          <w:sz w:val="19"/>
          <w:szCs w:val="19"/>
        </w:rPr>
        <w:t>All English 10</w:t>
      </w:r>
      <w:r w:rsidR="00FB260A" w:rsidRPr="00FB260A">
        <w:rPr>
          <w:rFonts w:ascii="Helvetica" w:hAnsi="Helvetica"/>
          <w:b w:val="0"/>
          <w:i/>
          <w:sz w:val="19"/>
          <w:szCs w:val="19"/>
        </w:rPr>
        <w:t xml:space="preserve">1 classes are portfolio-based. </w:t>
      </w:r>
      <w:r w:rsidR="003316C9" w:rsidRPr="00FB260A">
        <w:rPr>
          <w:rFonts w:ascii="Helvetica" w:hAnsi="Helvetica"/>
          <w:b w:val="0"/>
          <w:i/>
          <w:sz w:val="19"/>
          <w:szCs w:val="19"/>
        </w:rPr>
        <w:t>A portfolio-based course develops and challenges students’ skills as reflective authors and researchers.</w:t>
      </w:r>
      <w:r w:rsidR="00A803FB" w:rsidRPr="00FB260A">
        <w:rPr>
          <w:rFonts w:ascii="Helvetica" w:hAnsi="Helvetica"/>
          <w:b w:val="0"/>
          <w:i/>
          <w:sz w:val="19"/>
          <w:szCs w:val="19"/>
        </w:rPr>
        <w:t xml:space="preserve"> </w:t>
      </w:r>
      <w:r w:rsidR="003316C9" w:rsidRPr="00FB260A">
        <w:rPr>
          <w:rFonts w:ascii="Helvetica" w:hAnsi="Helvetica"/>
          <w:b w:val="0"/>
          <w:i/>
          <w:sz w:val="19"/>
          <w:szCs w:val="19"/>
        </w:rPr>
        <w:t>All portfolios are graded holistically base</w:t>
      </w:r>
      <w:r w:rsidR="00265D8C">
        <w:rPr>
          <w:rFonts w:ascii="Helvetica" w:hAnsi="Helvetica"/>
          <w:b w:val="0"/>
          <w:i/>
          <w:sz w:val="19"/>
          <w:szCs w:val="19"/>
        </w:rPr>
        <w:t>d on the O</w:t>
      </w:r>
      <w:r w:rsidR="00AA6871">
        <w:rPr>
          <w:rFonts w:ascii="Helvetica" w:hAnsi="Helvetica"/>
          <w:b w:val="0"/>
          <w:i/>
          <w:sz w:val="19"/>
          <w:szCs w:val="19"/>
        </w:rPr>
        <w:t>utcomes below. The ENGLISH 101</w:t>
      </w:r>
      <w:r w:rsidR="003316C9" w:rsidRPr="00FB260A">
        <w:rPr>
          <w:rFonts w:ascii="Helvetica" w:hAnsi="Helvetica"/>
          <w:b w:val="0"/>
          <w:i/>
          <w:sz w:val="19"/>
          <w:szCs w:val="19"/>
        </w:rPr>
        <w:t xml:space="preserve"> Portfolio Outcomes are based on the Outcomes for First-Year Composition from the Council of Writing Program Administrators and the Information Literacy Competency Standards for Higher Education from the Association of College and Research Libraries.</w:t>
      </w:r>
    </w:p>
    <w:p w14:paraId="054DA2CE" w14:textId="77777777" w:rsidR="00B71141" w:rsidRPr="00FB260A" w:rsidRDefault="00B71141" w:rsidP="00FB260A">
      <w:pPr>
        <w:tabs>
          <w:tab w:val="left" w:pos="810"/>
        </w:tabs>
        <w:rPr>
          <w:rFonts w:ascii="Helvetica" w:hAnsi="Helvetica"/>
          <w:b/>
          <w:bCs/>
          <w:sz w:val="20"/>
          <w:szCs w:val="20"/>
          <w:u w:val="single"/>
        </w:rPr>
      </w:pPr>
      <w:r w:rsidRPr="00FB260A">
        <w:rPr>
          <w:rFonts w:ascii="Helvetica" w:hAnsi="Helvetica"/>
          <w:b/>
          <w:bCs/>
          <w:sz w:val="20"/>
          <w:szCs w:val="20"/>
          <w:u w:val="single"/>
        </w:rPr>
        <w:lastRenderedPageBreak/>
        <w:t>Rhetorical Awareness</w:t>
      </w:r>
    </w:p>
    <w:p w14:paraId="0E6B67D2" w14:textId="18B11D93" w:rsidR="00B71141" w:rsidRPr="00B71141" w:rsidRDefault="00BD53EF" w:rsidP="0097794A">
      <w:pPr>
        <w:tabs>
          <w:tab w:val="left" w:pos="810"/>
        </w:tabs>
        <w:spacing w:after="1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Writers develop rhetorical awareness</w:t>
      </w:r>
      <w:r w:rsidR="00B71141" w:rsidRPr="00B71141">
        <w:rPr>
          <w:rFonts w:ascii="Helvetica" w:hAnsi="Helvetica"/>
          <w:sz w:val="20"/>
          <w:szCs w:val="20"/>
        </w:rPr>
        <w:t xml:space="preserve"> by negotiating purpose, audience, context, and conventions as they compose a variety of texts for different situations. </w:t>
      </w:r>
    </w:p>
    <w:p w14:paraId="7E52D63E" w14:textId="49C0C7C9" w:rsidR="00B71141" w:rsidRPr="00B71141" w:rsidRDefault="00B71141" w:rsidP="00FB260A">
      <w:pPr>
        <w:tabs>
          <w:tab w:val="left" w:pos="810"/>
        </w:tabs>
        <w:rPr>
          <w:rFonts w:ascii="Helvetica" w:hAnsi="Helvetica"/>
          <w:bCs/>
          <w:sz w:val="20"/>
          <w:szCs w:val="20"/>
        </w:rPr>
      </w:pPr>
      <w:r w:rsidRPr="00B71141">
        <w:rPr>
          <w:rFonts w:ascii="Helvetica" w:hAnsi="Helvetica"/>
          <w:bCs/>
          <w:sz w:val="20"/>
          <w:szCs w:val="20"/>
        </w:rPr>
        <w:t>Rhetorical awareness is illustrated by the ability to</w:t>
      </w:r>
    </w:p>
    <w:p w14:paraId="4AF20CFF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Focus on a purpose</w:t>
      </w:r>
    </w:p>
    <w:p w14:paraId="42E971DF" w14:textId="6913B783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  <w:lang w:bidi="x-none"/>
        </w:rPr>
      </w:pPr>
      <w:r w:rsidRPr="00B71141">
        <w:rPr>
          <w:rFonts w:ascii="Helvetica" w:hAnsi="Helvetica"/>
          <w:sz w:val="20"/>
          <w:szCs w:val="20"/>
          <w:lang w:bidi="x-none"/>
        </w:rPr>
        <w:t xml:space="preserve">Respond to the needs of different audiences </w:t>
      </w:r>
      <w:r w:rsidR="00B86D71" w:rsidRPr="00B467A4">
        <w:rPr>
          <w:rFonts w:ascii="Helvetica" w:hAnsi="Helvetica"/>
          <w:sz w:val="20"/>
          <w:szCs w:val="20"/>
          <w:lang w:bidi="x-none"/>
        </w:rPr>
        <w:t>and cultures</w:t>
      </w:r>
    </w:p>
    <w:p w14:paraId="10C24CAF" w14:textId="4B5836C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  <w:lang w:bidi="x-none"/>
        </w:rPr>
      </w:pPr>
      <w:r w:rsidRPr="00B71141">
        <w:rPr>
          <w:rFonts w:ascii="Helvetica" w:hAnsi="Helvetica"/>
          <w:sz w:val="20"/>
          <w:szCs w:val="20"/>
          <w:lang w:bidi="x-none"/>
        </w:rPr>
        <w:t xml:space="preserve">Respond appropriately to different rhetorical situations </w:t>
      </w:r>
    </w:p>
    <w:p w14:paraId="090492CB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  <w:lang w:bidi="x-none"/>
        </w:rPr>
      </w:pPr>
      <w:r w:rsidRPr="00B71141">
        <w:rPr>
          <w:rFonts w:ascii="Helvetica" w:hAnsi="Helvetica"/>
          <w:sz w:val="20"/>
          <w:szCs w:val="20"/>
          <w:lang w:bidi="x-none"/>
        </w:rPr>
        <w:t xml:space="preserve">Adopt and use appropriate voice, tone, style, and level of formality </w:t>
      </w:r>
    </w:p>
    <w:p w14:paraId="0F803896" w14:textId="274786D2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Employ the a</w:t>
      </w:r>
      <w:r w:rsidR="00186695">
        <w:rPr>
          <w:rFonts w:ascii="Helvetica" w:hAnsi="Helvetica"/>
          <w:sz w:val="20"/>
          <w:szCs w:val="20"/>
        </w:rPr>
        <w:t>vailable and appropriate compos</w:t>
      </w:r>
      <w:r w:rsidRPr="00B71141">
        <w:rPr>
          <w:rFonts w:ascii="Helvetica" w:hAnsi="Helvetica"/>
          <w:sz w:val="20"/>
          <w:szCs w:val="20"/>
        </w:rPr>
        <w:t>ing modalities to address a var</w:t>
      </w:r>
      <w:r w:rsidR="00AF63C9">
        <w:rPr>
          <w:rFonts w:ascii="Helvetica" w:hAnsi="Helvetica"/>
          <w:sz w:val="20"/>
          <w:szCs w:val="20"/>
        </w:rPr>
        <w:t>iety of rhetorical situations</w:t>
      </w:r>
      <w:r w:rsidRPr="00B71141">
        <w:rPr>
          <w:rFonts w:ascii="Helvetica" w:hAnsi="Helvetica"/>
          <w:sz w:val="20"/>
          <w:szCs w:val="20"/>
        </w:rPr>
        <w:t xml:space="preserve"> </w:t>
      </w:r>
    </w:p>
    <w:p w14:paraId="450786DE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 xml:space="preserve">Address and satisfy requirements of an assignment </w:t>
      </w:r>
    </w:p>
    <w:p w14:paraId="60FBA7D1" w14:textId="77777777" w:rsidR="00B71141" w:rsidRPr="00FB260A" w:rsidRDefault="00B71141" w:rsidP="003C1923">
      <w:pPr>
        <w:tabs>
          <w:tab w:val="left" w:pos="810"/>
        </w:tabs>
        <w:spacing w:before="360"/>
        <w:rPr>
          <w:rFonts w:ascii="Helvetica" w:hAnsi="Helvetica"/>
          <w:b/>
          <w:bCs/>
          <w:sz w:val="20"/>
          <w:szCs w:val="20"/>
          <w:u w:val="single"/>
        </w:rPr>
      </w:pPr>
      <w:r w:rsidRPr="00FB260A">
        <w:rPr>
          <w:rFonts w:ascii="Helvetica" w:hAnsi="Helvetica"/>
          <w:b/>
          <w:bCs/>
          <w:sz w:val="20"/>
          <w:szCs w:val="20"/>
          <w:u w:val="single"/>
        </w:rPr>
        <w:t>Critical Thinking</w:t>
      </w:r>
    </w:p>
    <w:p w14:paraId="3161E5C0" w14:textId="2D9DF905" w:rsidR="00B71141" w:rsidRPr="00B71141" w:rsidRDefault="00272BC2" w:rsidP="0097794A">
      <w:pPr>
        <w:tabs>
          <w:tab w:val="left" w:pos="810"/>
        </w:tabs>
        <w:spacing w:after="160"/>
        <w:rPr>
          <w:rFonts w:ascii="Helvetica" w:hAnsi="Helvetica"/>
          <w:sz w:val="20"/>
          <w:szCs w:val="20"/>
        </w:rPr>
      </w:pPr>
      <w:r w:rsidRPr="00272BC2">
        <w:rPr>
          <w:rStyle w:val="Emphasis"/>
          <w:rFonts w:ascii="Helvetica" w:hAnsi="Helvetica"/>
          <w:i w:val="0"/>
          <w:sz w:val="20"/>
          <w:szCs w:val="20"/>
        </w:rPr>
        <w:t>Writers think critically when they</w:t>
      </w:r>
      <w:r w:rsidR="00B71141" w:rsidRPr="00272BC2">
        <w:rPr>
          <w:rFonts w:ascii="Helvetica" w:hAnsi="Helvetica"/>
          <w:i/>
          <w:sz w:val="20"/>
          <w:szCs w:val="20"/>
        </w:rPr>
        <w:t xml:space="preserve"> </w:t>
      </w:r>
      <w:r w:rsidR="00B71141" w:rsidRPr="00272BC2">
        <w:rPr>
          <w:rFonts w:ascii="Helvetica" w:hAnsi="Helvetica"/>
          <w:sz w:val="20"/>
          <w:szCs w:val="20"/>
        </w:rPr>
        <w:t>analyze,</w:t>
      </w:r>
      <w:r w:rsidR="00B71141" w:rsidRPr="00B71141">
        <w:rPr>
          <w:rFonts w:ascii="Helvetica" w:hAnsi="Helvetica"/>
          <w:sz w:val="20"/>
          <w:szCs w:val="20"/>
        </w:rPr>
        <w:t xml:space="preserve"> synthesize, interpret, and evaluate ideas, information, situations, and texts. </w:t>
      </w:r>
    </w:p>
    <w:p w14:paraId="13B7D503" w14:textId="1AF890C4" w:rsidR="00B71141" w:rsidRPr="00B71141" w:rsidRDefault="00AF63C9" w:rsidP="00FB260A">
      <w:pPr>
        <w:tabs>
          <w:tab w:val="left" w:pos="810"/>
        </w:tabs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Critical t</w:t>
      </w:r>
      <w:r w:rsidR="00B71141" w:rsidRPr="00B71141">
        <w:rPr>
          <w:rFonts w:ascii="Helvetica" w:hAnsi="Helvetica"/>
          <w:bCs/>
          <w:sz w:val="20"/>
          <w:szCs w:val="20"/>
        </w:rPr>
        <w:t>hinking is illustrated by the ability to</w:t>
      </w:r>
    </w:p>
    <w:p w14:paraId="0E739AE7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Identify problems or questions</w:t>
      </w:r>
    </w:p>
    <w:p w14:paraId="040A35FC" w14:textId="1E34CD6A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Develop positions or arguments concerning problems or questions</w:t>
      </w:r>
      <w:r w:rsidR="00AB1422">
        <w:rPr>
          <w:rFonts w:ascii="Helvetica" w:hAnsi="Helvetica"/>
          <w:sz w:val="20"/>
          <w:szCs w:val="20"/>
        </w:rPr>
        <w:t xml:space="preserve"> </w:t>
      </w:r>
    </w:p>
    <w:p w14:paraId="16C5C284" w14:textId="5CA55B7F" w:rsidR="00B71141" w:rsidRPr="00B71141" w:rsidRDefault="00A679FF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Use reading and composing</w:t>
      </w:r>
      <w:r w:rsidR="00042488">
        <w:rPr>
          <w:rFonts w:ascii="Helvetica" w:hAnsi="Helvetica"/>
          <w:sz w:val="20"/>
          <w:szCs w:val="20"/>
        </w:rPr>
        <w:t xml:space="preserve"> for inquiry</w:t>
      </w:r>
      <w:r w:rsidR="00AB1422">
        <w:rPr>
          <w:rFonts w:ascii="Helvetica" w:hAnsi="Helvetica"/>
          <w:sz w:val="20"/>
          <w:szCs w:val="20"/>
        </w:rPr>
        <w:t>, as well as</w:t>
      </w:r>
      <w:r w:rsidR="00042488">
        <w:rPr>
          <w:rFonts w:ascii="Helvetica" w:hAnsi="Helvetica"/>
          <w:sz w:val="20"/>
          <w:szCs w:val="20"/>
        </w:rPr>
        <w:t xml:space="preserve"> evaluating and reevaluating perspectives</w:t>
      </w:r>
      <w:r w:rsidR="00B71141" w:rsidRPr="00B71141">
        <w:rPr>
          <w:rFonts w:ascii="Helvetica" w:hAnsi="Helvetica"/>
          <w:sz w:val="20"/>
          <w:szCs w:val="20"/>
        </w:rPr>
        <w:t xml:space="preserve"> </w:t>
      </w:r>
    </w:p>
    <w:p w14:paraId="3BC3FDBF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Integrate personal ideas with those of others</w:t>
      </w:r>
    </w:p>
    <w:p w14:paraId="638B2BFE" w14:textId="49DE136C" w:rsidR="0097794A" w:rsidRPr="003C1923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Recognize and critique the relationships among language, knowledge, and power</w:t>
      </w:r>
    </w:p>
    <w:p w14:paraId="4A700774" w14:textId="77777777" w:rsidR="000B175A" w:rsidRPr="00FB260A" w:rsidRDefault="000B175A" w:rsidP="003C1923">
      <w:pPr>
        <w:tabs>
          <w:tab w:val="left" w:pos="810"/>
        </w:tabs>
        <w:spacing w:before="360"/>
        <w:rPr>
          <w:rFonts w:ascii="Helvetica" w:hAnsi="Helvetica"/>
          <w:b/>
          <w:bCs/>
          <w:sz w:val="20"/>
          <w:szCs w:val="20"/>
          <w:u w:val="single"/>
        </w:rPr>
      </w:pPr>
      <w:r w:rsidRPr="00FB260A">
        <w:rPr>
          <w:rFonts w:ascii="Helvetica" w:hAnsi="Helvetica"/>
          <w:b/>
          <w:bCs/>
          <w:sz w:val="20"/>
          <w:szCs w:val="20"/>
          <w:u w:val="single"/>
        </w:rPr>
        <w:t>Information Literacy</w:t>
      </w:r>
    </w:p>
    <w:p w14:paraId="38CE091F" w14:textId="471CEACA" w:rsidR="00F9400C" w:rsidRPr="00B71141" w:rsidRDefault="00D70828" w:rsidP="0097794A">
      <w:pPr>
        <w:tabs>
          <w:tab w:val="left" w:pos="810"/>
        </w:tabs>
        <w:spacing w:after="160"/>
        <w:rPr>
          <w:rFonts w:ascii="Helvetica" w:eastAsiaTheme="minorEastAsia" w:hAnsi="Helvetica"/>
          <w:sz w:val="20"/>
          <w:szCs w:val="20"/>
        </w:rPr>
      </w:pPr>
      <w:r>
        <w:rPr>
          <w:rFonts w:ascii="Helvetica" w:eastAsiaTheme="minorEastAsia" w:hAnsi="Helvetica"/>
          <w:sz w:val="20"/>
          <w:szCs w:val="20"/>
        </w:rPr>
        <w:t>Writers us</w:t>
      </w:r>
      <w:r w:rsidR="00AF63C9">
        <w:rPr>
          <w:rFonts w:ascii="Helvetica" w:eastAsiaTheme="minorEastAsia" w:hAnsi="Helvetica"/>
          <w:sz w:val="20"/>
          <w:szCs w:val="20"/>
        </w:rPr>
        <w:t>e</w:t>
      </w:r>
      <w:r>
        <w:rPr>
          <w:rFonts w:ascii="Helvetica" w:eastAsiaTheme="minorEastAsia" w:hAnsi="Helvetica"/>
          <w:sz w:val="20"/>
          <w:szCs w:val="20"/>
        </w:rPr>
        <w:t xml:space="preserve"> information literacy</w:t>
      </w:r>
      <w:r w:rsidR="005641E7" w:rsidRPr="00B71141">
        <w:rPr>
          <w:rFonts w:ascii="Helvetica" w:eastAsiaTheme="minorEastAsia" w:hAnsi="Helvetica"/>
          <w:sz w:val="20"/>
          <w:szCs w:val="20"/>
        </w:rPr>
        <w:t xml:space="preserve"> to understand when information is needed and to locate, evaluate, and </w:t>
      </w:r>
      <w:r w:rsidR="00F9400C" w:rsidRPr="00B71141">
        <w:rPr>
          <w:rFonts w:ascii="Helvetica" w:eastAsiaTheme="minorEastAsia" w:hAnsi="Helvetica"/>
          <w:sz w:val="20"/>
          <w:szCs w:val="20"/>
        </w:rPr>
        <w:t xml:space="preserve">effectively </w:t>
      </w:r>
      <w:r w:rsidR="005641E7" w:rsidRPr="00B71141">
        <w:rPr>
          <w:rFonts w:ascii="Helvetica" w:eastAsiaTheme="minorEastAsia" w:hAnsi="Helvetica"/>
          <w:sz w:val="20"/>
          <w:szCs w:val="20"/>
        </w:rPr>
        <w:t>use</w:t>
      </w:r>
      <w:r w:rsidR="001B3D7D">
        <w:rPr>
          <w:rFonts w:ascii="Helvetica" w:eastAsiaTheme="minorEastAsia" w:hAnsi="Helvetica"/>
          <w:sz w:val="20"/>
          <w:szCs w:val="20"/>
        </w:rPr>
        <w:t xml:space="preserve"> that information</w:t>
      </w:r>
      <w:r w:rsidR="00F9400C" w:rsidRPr="00B71141">
        <w:rPr>
          <w:rFonts w:ascii="Helvetica" w:eastAsiaTheme="minorEastAsia" w:hAnsi="Helvetica"/>
          <w:sz w:val="20"/>
          <w:szCs w:val="20"/>
        </w:rPr>
        <w:t xml:space="preserve">. </w:t>
      </w:r>
    </w:p>
    <w:p w14:paraId="31F5D9DB" w14:textId="16DA8E26" w:rsidR="00CA77FE" w:rsidRPr="00B71141" w:rsidRDefault="00B71141" w:rsidP="00FB260A">
      <w:pPr>
        <w:tabs>
          <w:tab w:val="left" w:pos="810"/>
        </w:tabs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 xml:space="preserve">Information literacy is </w:t>
      </w:r>
      <w:r w:rsidR="00CA77FE" w:rsidRPr="00B71141">
        <w:rPr>
          <w:rFonts w:ascii="Helvetica" w:hAnsi="Helvetica"/>
          <w:sz w:val="20"/>
          <w:szCs w:val="20"/>
        </w:rPr>
        <w:t xml:space="preserve">illustrated by the ability to </w:t>
      </w:r>
    </w:p>
    <w:p w14:paraId="3FB38113" w14:textId="77777777" w:rsidR="00CA77FE" w:rsidRPr="00B71141" w:rsidRDefault="00CA77FE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 xml:space="preserve">Determine the extent and relevance of information needed </w:t>
      </w:r>
    </w:p>
    <w:p w14:paraId="646B7990" w14:textId="77777777" w:rsidR="00CA77FE" w:rsidRPr="00B71141" w:rsidRDefault="00CA77FE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Find, evaluate, summarize, analyze, and synthesize appropriate sources</w:t>
      </w:r>
    </w:p>
    <w:p w14:paraId="0A2363FB" w14:textId="77777777" w:rsidR="00CA77FE" w:rsidRPr="00B71141" w:rsidRDefault="00CA77FE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 xml:space="preserve">Use information effectively to accomplish a specific purpose </w:t>
      </w:r>
    </w:p>
    <w:p w14:paraId="0ABF3F6C" w14:textId="7888FB85" w:rsidR="00CA77FE" w:rsidRPr="00B71141" w:rsidRDefault="00CA77FE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Us</w:t>
      </w:r>
      <w:r w:rsidR="00767BF3">
        <w:rPr>
          <w:rFonts w:ascii="Helvetica" w:hAnsi="Helvetica"/>
          <w:sz w:val="20"/>
          <w:szCs w:val="20"/>
        </w:rPr>
        <w:t xml:space="preserve">e information ethically </w:t>
      </w:r>
      <w:r w:rsidRPr="00B71141">
        <w:rPr>
          <w:rFonts w:ascii="Helvetica" w:hAnsi="Helvetica"/>
          <w:sz w:val="20"/>
          <w:szCs w:val="20"/>
        </w:rPr>
        <w:t xml:space="preserve"> </w:t>
      </w:r>
    </w:p>
    <w:p w14:paraId="27C2BB02" w14:textId="77777777" w:rsidR="003C1923" w:rsidRPr="009C1A64" w:rsidRDefault="00CA77FE" w:rsidP="002751F4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b/>
          <w:bCs/>
          <w:smallCaps/>
          <w:sz w:val="20"/>
          <w:szCs w:val="36"/>
        </w:rPr>
      </w:pPr>
      <w:r w:rsidRPr="003C1923">
        <w:rPr>
          <w:rFonts w:ascii="Helvetica" w:hAnsi="Helvetica"/>
          <w:sz w:val="20"/>
          <w:szCs w:val="20"/>
        </w:rPr>
        <w:lastRenderedPageBreak/>
        <w:t>Explore the concepts of intellectual property that motivate documentation conventions</w:t>
      </w:r>
    </w:p>
    <w:p w14:paraId="5B89F807" w14:textId="77777777" w:rsidR="009C1A64" w:rsidRPr="009C1A64" w:rsidRDefault="009C1A64" w:rsidP="009C1A64">
      <w:pPr>
        <w:tabs>
          <w:tab w:val="left" w:pos="810"/>
        </w:tabs>
        <w:ind w:left="630"/>
        <w:rPr>
          <w:rFonts w:ascii="Helvetica" w:hAnsi="Helvetica"/>
          <w:b/>
          <w:bCs/>
          <w:smallCaps/>
          <w:sz w:val="2"/>
          <w:szCs w:val="2"/>
        </w:rPr>
      </w:pPr>
    </w:p>
    <w:p w14:paraId="59CBA4C6" w14:textId="7446F034" w:rsidR="00B71141" w:rsidRPr="00FB260A" w:rsidRDefault="00B71141" w:rsidP="00FB260A">
      <w:pPr>
        <w:tabs>
          <w:tab w:val="left" w:pos="810"/>
        </w:tabs>
        <w:rPr>
          <w:rFonts w:ascii="Helvetica" w:hAnsi="Helvetica"/>
          <w:b/>
          <w:bCs/>
          <w:sz w:val="20"/>
          <w:szCs w:val="20"/>
          <w:u w:val="single"/>
        </w:rPr>
      </w:pPr>
      <w:r w:rsidRPr="00FB260A">
        <w:rPr>
          <w:rFonts w:ascii="Helvetica" w:hAnsi="Helvetica"/>
          <w:b/>
          <w:bCs/>
          <w:sz w:val="20"/>
          <w:szCs w:val="20"/>
          <w:u w:val="single"/>
        </w:rPr>
        <w:t>Composing</w:t>
      </w:r>
      <w:r w:rsidR="00E64255" w:rsidRPr="00FB260A">
        <w:rPr>
          <w:rFonts w:ascii="Helvetica" w:hAnsi="Helvetica"/>
          <w:b/>
          <w:bCs/>
          <w:sz w:val="20"/>
          <w:szCs w:val="20"/>
          <w:u w:val="single"/>
        </w:rPr>
        <w:t xml:space="preserve"> Processes</w:t>
      </w:r>
    </w:p>
    <w:p w14:paraId="747D260E" w14:textId="01BB8E04" w:rsidR="00B71141" w:rsidRPr="00B71141" w:rsidRDefault="00B71141" w:rsidP="003C1923">
      <w:pPr>
        <w:tabs>
          <w:tab w:val="left" w:pos="810"/>
        </w:tabs>
        <w:spacing w:after="16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Wri</w:t>
      </w:r>
      <w:r w:rsidR="00883EFE">
        <w:rPr>
          <w:rFonts w:ascii="Helvetica" w:hAnsi="Helvetica"/>
          <w:sz w:val="20"/>
          <w:szCs w:val="20"/>
        </w:rPr>
        <w:t>ters use multiple strategies and</w:t>
      </w:r>
      <w:r w:rsidRPr="00B71141">
        <w:rPr>
          <w:rFonts w:ascii="Helvetica" w:hAnsi="Helvetica"/>
          <w:sz w:val="20"/>
          <w:szCs w:val="20"/>
        </w:rPr>
        <w:t xml:space="preserve"> </w:t>
      </w:r>
      <w:r w:rsidRPr="00883EFE">
        <w:rPr>
          <w:rStyle w:val="Emphasis"/>
          <w:rFonts w:ascii="Helvetica" w:hAnsi="Helvetica"/>
          <w:i w:val="0"/>
          <w:sz w:val="20"/>
          <w:szCs w:val="20"/>
        </w:rPr>
        <w:t>composing processes</w:t>
      </w:r>
      <w:r w:rsidR="00883EFE">
        <w:rPr>
          <w:rFonts w:ascii="Helvetica" w:hAnsi="Helvetica"/>
          <w:i/>
          <w:sz w:val="20"/>
          <w:szCs w:val="20"/>
        </w:rPr>
        <w:t xml:space="preserve"> </w:t>
      </w:r>
      <w:r w:rsidRPr="00B71141">
        <w:rPr>
          <w:rFonts w:ascii="Helvetica" w:hAnsi="Helvetica"/>
          <w:sz w:val="20"/>
          <w:szCs w:val="20"/>
        </w:rPr>
        <w:t>to conceptualize, d</w:t>
      </w:r>
      <w:r w:rsidR="003C1923">
        <w:rPr>
          <w:rFonts w:ascii="Helvetica" w:hAnsi="Helvetica"/>
          <w:sz w:val="20"/>
          <w:szCs w:val="20"/>
        </w:rPr>
        <w:t xml:space="preserve">evelop, and finalize projects. </w:t>
      </w:r>
      <w:r w:rsidRPr="00B71141">
        <w:rPr>
          <w:rFonts w:ascii="Helvetica" w:hAnsi="Helvetica"/>
          <w:sz w:val="20"/>
          <w:szCs w:val="20"/>
        </w:rPr>
        <w:t xml:space="preserve">Composing processes are </w:t>
      </w:r>
      <w:r w:rsidR="003C7BD1">
        <w:rPr>
          <w:rFonts w:ascii="Helvetica" w:hAnsi="Helvetica"/>
          <w:sz w:val="20"/>
          <w:szCs w:val="20"/>
        </w:rPr>
        <w:t xml:space="preserve">flexible and </w:t>
      </w:r>
      <w:r w:rsidRPr="00B71141">
        <w:rPr>
          <w:rFonts w:ascii="Helvetica" w:hAnsi="Helvetica"/>
          <w:sz w:val="20"/>
          <w:szCs w:val="20"/>
        </w:rPr>
        <w:t>seldom li</w:t>
      </w:r>
      <w:r w:rsidR="003C7BD1">
        <w:rPr>
          <w:rFonts w:ascii="Helvetica" w:hAnsi="Helvetica"/>
          <w:sz w:val="20"/>
          <w:szCs w:val="20"/>
        </w:rPr>
        <w:t>near.</w:t>
      </w:r>
    </w:p>
    <w:p w14:paraId="6F08C571" w14:textId="05935A11" w:rsidR="00B71141" w:rsidRPr="00B71141" w:rsidRDefault="00EC5D18" w:rsidP="00FB260A">
      <w:pPr>
        <w:tabs>
          <w:tab w:val="left" w:pos="810"/>
        </w:tabs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Processes of compos</w:t>
      </w:r>
      <w:r w:rsidR="00B71141" w:rsidRPr="00B71141">
        <w:rPr>
          <w:rFonts w:ascii="Helvetica" w:hAnsi="Helvetica"/>
          <w:bCs/>
          <w:sz w:val="20"/>
          <w:szCs w:val="20"/>
        </w:rPr>
        <w:t>ing are illustrated by the ability to</w:t>
      </w:r>
    </w:p>
    <w:p w14:paraId="3E8B7637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Demonstrate awareness of the need for multiple drafts and revision to create and complete successful projects</w:t>
      </w:r>
    </w:p>
    <w:p w14:paraId="0742E0B2" w14:textId="7A59D6A5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 xml:space="preserve">Develop flexible strategies for reading, drafting, revising, </w:t>
      </w:r>
      <w:r w:rsidR="007242E5">
        <w:rPr>
          <w:rFonts w:ascii="Helvetica" w:hAnsi="Helvetica"/>
          <w:sz w:val="20"/>
          <w:szCs w:val="20"/>
        </w:rPr>
        <w:t xml:space="preserve">designing, </w:t>
      </w:r>
      <w:r w:rsidRPr="00B71141">
        <w:rPr>
          <w:rFonts w:ascii="Helvetica" w:hAnsi="Helvetica"/>
          <w:sz w:val="20"/>
          <w:szCs w:val="20"/>
        </w:rPr>
        <w:t>and editing</w:t>
      </w:r>
    </w:p>
    <w:p w14:paraId="2BB2AF6F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Use composing processes and tools as a means to discover and reconsider ideas</w:t>
      </w:r>
    </w:p>
    <w:p w14:paraId="0100F398" w14:textId="5078E299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 xml:space="preserve">Engage in the collaborative and social aspects of composing </w:t>
      </w:r>
    </w:p>
    <w:p w14:paraId="1C8DBF86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Learn to provide and make use of productive feedback</w:t>
      </w:r>
    </w:p>
    <w:p w14:paraId="04F93F17" w14:textId="77777777" w:rsidR="00B71141" w:rsidRPr="00B71141" w:rsidRDefault="00B71141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Reflect on the composing process</w:t>
      </w:r>
    </w:p>
    <w:p w14:paraId="0D66339A" w14:textId="11888C0F" w:rsidR="00F308BB" w:rsidRPr="00FB260A" w:rsidRDefault="000D018A" w:rsidP="003C1923">
      <w:pPr>
        <w:tabs>
          <w:tab w:val="left" w:pos="810"/>
        </w:tabs>
        <w:spacing w:before="360"/>
        <w:rPr>
          <w:rFonts w:ascii="Helvetica" w:hAnsi="Helvetica"/>
          <w:b/>
          <w:bCs/>
          <w:sz w:val="20"/>
          <w:szCs w:val="20"/>
          <w:u w:val="single"/>
        </w:rPr>
      </w:pPr>
      <w:r w:rsidRPr="00FB260A">
        <w:rPr>
          <w:rFonts w:ascii="Helvetica" w:hAnsi="Helvetica"/>
          <w:b/>
          <w:bCs/>
          <w:sz w:val="20"/>
          <w:szCs w:val="20"/>
          <w:u w:val="single"/>
        </w:rPr>
        <w:t>Conventions</w:t>
      </w:r>
    </w:p>
    <w:p w14:paraId="30798394" w14:textId="1343DAB1" w:rsidR="005641E7" w:rsidRDefault="00F308BB" w:rsidP="003C1923">
      <w:pPr>
        <w:tabs>
          <w:tab w:val="left" w:pos="810"/>
        </w:tabs>
        <w:spacing w:after="16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Conventions are the formal rules and informal guidelines that shape readers’ and writers’ perceptions of</w:t>
      </w:r>
      <w:r w:rsidR="003C7BD1">
        <w:rPr>
          <w:rFonts w:ascii="Helvetica" w:hAnsi="Helvetica"/>
          <w:sz w:val="20"/>
          <w:szCs w:val="20"/>
        </w:rPr>
        <w:t xml:space="preserve"> correctness or appropriateness</w:t>
      </w:r>
      <w:r w:rsidRPr="00B71141">
        <w:rPr>
          <w:rFonts w:ascii="Helvetica" w:hAnsi="Helvetica"/>
          <w:sz w:val="20"/>
          <w:szCs w:val="20"/>
        </w:rPr>
        <w:t xml:space="preserve">. </w:t>
      </w:r>
      <w:r w:rsidR="005641E7" w:rsidRPr="00B71141">
        <w:rPr>
          <w:rFonts w:ascii="Helvetica" w:hAnsi="Helvetica"/>
          <w:sz w:val="20"/>
          <w:szCs w:val="20"/>
        </w:rPr>
        <w:t>Conventions arise from a history of use and</w:t>
      </w:r>
      <w:r w:rsidR="003C7BD1">
        <w:rPr>
          <w:rFonts w:ascii="Helvetica" w:hAnsi="Helvetica"/>
          <w:sz w:val="20"/>
          <w:szCs w:val="20"/>
        </w:rPr>
        <w:t xml:space="preserve"> are not universal</w:t>
      </w:r>
      <w:r w:rsidR="005641E7" w:rsidRPr="00B71141">
        <w:rPr>
          <w:rFonts w:ascii="Helvetica" w:hAnsi="Helvetica"/>
          <w:sz w:val="20"/>
          <w:szCs w:val="20"/>
        </w:rPr>
        <w:t xml:space="preserve">. </w:t>
      </w:r>
    </w:p>
    <w:p w14:paraId="4AFEA8C1" w14:textId="165323F7" w:rsidR="000D018A" w:rsidRPr="00B71141" w:rsidRDefault="008754A6" w:rsidP="00FB260A">
      <w:pPr>
        <w:tabs>
          <w:tab w:val="left" w:pos="810"/>
        </w:tabs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Use</w:t>
      </w:r>
      <w:r w:rsidR="0097794A">
        <w:rPr>
          <w:rFonts w:ascii="Helvetica" w:hAnsi="Helvetica"/>
          <w:bCs/>
          <w:sz w:val="20"/>
          <w:szCs w:val="20"/>
        </w:rPr>
        <w:t xml:space="preserve"> of</w:t>
      </w:r>
      <w:r w:rsidR="00A63A9E">
        <w:rPr>
          <w:rFonts w:ascii="Helvetica" w:hAnsi="Helvetica"/>
          <w:bCs/>
          <w:sz w:val="20"/>
          <w:szCs w:val="20"/>
        </w:rPr>
        <w:t xml:space="preserve"> Conventions is</w:t>
      </w:r>
      <w:r w:rsidR="00B71141" w:rsidRPr="00B71141">
        <w:rPr>
          <w:rFonts w:ascii="Helvetica" w:hAnsi="Helvetica"/>
          <w:bCs/>
          <w:sz w:val="20"/>
          <w:szCs w:val="20"/>
        </w:rPr>
        <w:t xml:space="preserve"> </w:t>
      </w:r>
      <w:r w:rsidR="000D018A" w:rsidRPr="00B71141">
        <w:rPr>
          <w:rFonts w:ascii="Helvetica" w:hAnsi="Helvetica"/>
          <w:bCs/>
          <w:sz w:val="20"/>
          <w:szCs w:val="20"/>
        </w:rPr>
        <w:t>illustrated by the ability to</w:t>
      </w:r>
    </w:p>
    <w:p w14:paraId="269CC6C3" w14:textId="0212C423" w:rsidR="000D018A" w:rsidRPr="00B71141" w:rsidRDefault="00A63A9E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Apply </w:t>
      </w:r>
      <w:r w:rsidR="000D018A" w:rsidRPr="00B71141">
        <w:rPr>
          <w:rFonts w:ascii="Helvetica" w:hAnsi="Helvetica"/>
          <w:sz w:val="20"/>
          <w:szCs w:val="20"/>
        </w:rPr>
        <w:t xml:space="preserve">conventions of format, design, and structure appropriate to the rhetorical situation </w:t>
      </w:r>
    </w:p>
    <w:p w14:paraId="6781E7BA" w14:textId="77777777" w:rsidR="000D018A" w:rsidRPr="00B71141" w:rsidRDefault="000D018A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Practice appropriate means of systematically documenting sources</w:t>
      </w:r>
    </w:p>
    <w:p w14:paraId="7DA3AFF2" w14:textId="5A783F72" w:rsidR="00A055DE" w:rsidRPr="00B71141" w:rsidRDefault="00A055DE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 xml:space="preserve">Understand why conventions of structure, paragraphing, tone, and </w:t>
      </w:r>
      <w:r w:rsidR="00E21F5E" w:rsidRPr="00B71141">
        <w:rPr>
          <w:rFonts w:ascii="Helvetica" w:hAnsi="Helvetica"/>
          <w:sz w:val="20"/>
          <w:szCs w:val="20"/>
        </w:rPr>
        <w:t>usage</w:t>
      </w:r>
      <w:r w:rsidRPr="00B71141">
        <w:rPr>
          <w:rFonts w:ascii="Helvetica" w:hAnsi="Helvetica"/>
          <w:sz w:val="20"/>
          <w:szCs w:val="20"/>
        </w:rPr>
        <w:t xml:space="preserve"> vary</w:t>
      </w:r>
    </w:p>
    <w:p w14:paraId="507A85CE" w14:textId="134A52AF" w:rsidR="00CA77FE" w:rsidRPr="00FB260A" w:rsidRDefault="00A055DE" w:rsidP="00FB260A">
      <w:pPr>
        <w:numPr>
          <w:ilvl w:val="0"/>
          <w:numId w:val="5"/>
        </w:numPr>
        <w:tabs>
          <w:tab w:val="clear" w:pos="1080"/>
          <w:tab w:val="num" w:pos="720"/>
          <w:tab w:val="left" w:pos="810"/>
        </w:tabs>
        <w:ind w:left="630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 xml:space="preserve">Negotiate and </w:t>
      </w:r>
      <w:r w:rsidR="00F308BB" w:rsidRPr="00B71141">
        <w:rPr>
          <w:rFonts w:ascii="Helvetica" w:hAnsi="Helvetica"/>
          <w:sz w:val="20"/>
          <w:szCs w:val="20"/>
        </w:rPr>
        <w:t>c</w:t>
      </w:r>
      <w:r w:rsidR="000D018A" w:rsidRPr="00B71141">
        <w:rPr>
          <w:rFonts w:ascii="Helvetica" w:hAnsi="Helvetica"/>
          <w:sz w:val="20"/>
          <w:szCs w:val="20"/>
        </w:rPr>
        <w:t xml:space="preserve">ontrol </w:t>
      </w:r>
      <w:r w:rsidR="006F6A7C" w:rsidRPr="00B71141">
        <w:rPr>
          <w:rFonts w:ascii="Helvetica" w:hAnsi="Helvetica"/>
          <w:sz w:val="20"/>
          <w:szCs w:val="20"/>
        </w:rPr>
        <w:t>grammar,</w:t>
      </w:r>
      <w:r w:rsidR="000D018A" w:rsidRPr="00B71141">
        <w:rPr>
          <w:rFonts w:ascii="Helvetica" w:hAnsi="Helvetica"/>
          <w:sz w:val="20"/>
          <w:szCs w:val="20"/>
        </w:rPr>
        <w:t xml:space="preserve"> punctuation</w:t>
      </w:r>
      <w:r w:rsidR="006F6A7C" w:rsidRPr="00B71141">
        <w:rPr>
          <w:rFonts w:ascii="Helvetica" w:hAnsi="Helvetica"/>
          <w:sz w:val="20"/>
          <w:szCs w:val="20"/>
        </w:rPr>
        <w:t>, and</w:t>
      </w:r>
      <w:r w:rsidR="007B01B3" w:rsidRPr="00FB260A">
        <w:rPr>
          <w:rFonts w:ascii="Helvetica" w:hAnsi="Helvetica"/>
          <w:sz w:val="20"/>
          <w:szCs w:val="20"/>
        </w:rPr>
        <w:t xml:space="preserve"> mechanics</w:t>
      </w:r>
    </w:p>
    <w:sectPr w:rsidR="00CA77FE" w:rsidRPr="00FB260A" w:rsidSect="00FB260A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2B551" w14:textId="77777777" w:rsidR="00DD43A2" w:rsidRDefault="00DD43A2" w:rsidP="007853F2">
      <w:r>
        <w:separator/>
      </w:r>
    </w:p>
  </w:endnote>
  <w:endnote w:type="continuationSeparator" w:id="0">
    <w:p w14:paraId="7CE02989" w14:textId="77777777" w:rsidR="00DD43A2" w:rsidRDefault="00DD43A2" w:rsidP="0078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01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E6DB0" w14:textId="086F2BAB" w:rsidR="00FB260A" w:rsidRDefault="00FB260A" w:rsidP="003C1923">
        <w:pPr>
          <w:pStyle w:val="Footer"/>
          <w:jc w:val="right"/>
        </w:pPr>
        <w:r w:rsidRPr="00FB260A">
          <w:rPr>
            <w:sz w:val="16"/>
          </w:rPr>
          <w:t xml:space="preserve">Updated May </w:t>
        </w:r>
        <w:r w:rsidR="0097794A">
          <w:rPr>
            <w:sz w:val="16"/>
          </w:rPr>
          <w:t>2015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C626" w14:textId="77777777" w:rsidR="00DD43A2" w:rsidRDefault="00DD43A2" w:rsidP="007853F2">
      <w:r>
        <w:separator/>
      </w:r>
    </w:p>
  </w:footnote>
  <w:footnote w:type="continuationSeparator" w:id="0">
    <w:p w14:paraId="07D9F6D8" w14:textId="77777777" w:rsidR="00DD43A2" w:rsidRDefault="00DD43A2" w:rsidP="007853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3F948" w14:textId="77777777" w:rsidR="007242E5" w:rsidRDefault="007242E5" w:rsidP="00A803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D5509" w14:textId="77777777" w:rsidR="007242E5" w:rsidRDefault="007242E5" w:rsidP="007853F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CEE01" w14:textId="1B1B322F" w:rsidR="007242E5" w:rsidRPr="003C1923" w:rsidRDefault="00FB260A" w:rsidP="00FB260A">
    <w:pPr>
      <w:pStyle w:val="Header"/>
      <w:rPr>
        <w:rFonts w:ascii="Helvetica" w:hAnsi="Helvetica" w:cs="Helvetica"/>
        <w:b/>
        <w:sz w:val="36"/>
      </w:rPr>
    </w:pPr>
    <w:r w:rsidRPr="003C1923">
      <w:rPr>
        <w:rFonts w:ascii="Helvetica" w:hAnsi="Helvetica" w:cs="Helvetica"/>
        <w:b/>
        <w:sz w:val="36"/>
      </w:rPr>
      <w:t>WSU English Department Composition Program: English 101 Portfolio Outcomes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5152"/>
    <w:multiLevelType w:val="hybridMultilevel"/>
    <w:tmpl w:val="0D40C260"/>
    <w:lvl w:ilvl="0" w:tplc="FE36E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072214"/>
    <w:multiLevelType w:val="multilevel"/>
    <w:tmpl w:val="3F0E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0613E"/>
    <w:multiLevelType w:val="multilevel"/>
    <w:tmpl w:val="A8FE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F7CF2"/>
    <w:multiLevelType w:val="hybridMultilevel"/>
    <w:tmpl w:val="40E04058"/>
    <w:lvl w:ilvl="0" w:tplc="FE36E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565452"/>
    <w:multiLevelType w:val="hybridMultilevel"/>
    <w:tmpl w:val="CB1C7110"/>
    <w:lvl w:ilvl="0" w:tplc="FE36E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E"/>
    <w:rsid w:val="00042488"/>
    <w:rsid w:val="00053892"/>
    <w:rsid w:val="000B175A"/>
    <w:rsid w:val="000D018A"/>
    <w:rsid w:val="00150224"/>
    <w:rsid w:val="0016644C"/>
    <w:rsid w:val="00186695"/>
    <w:rsid w:val="001B3D7D"/>
    <w:rsid w:val="001B4150"/>
    <w:rsid w:val="001E5B92"/>
    <w:rsid w:val="002142A5"/>
    <w:rsid w:val="00265D8C"/>
    <w:rsid w:val="00272BC2"/>
    <w:rsid w:val="002746B8"/>
    <w:rsid w:val="002751F4"/>
    <w:rsid w:val="002E1968"/>
    <w:rsid w:val="00312D2D"/>
    <w:rsid w:val="003316C9"/>
    <w:rsid w:val="00373203"/>
    <w:rsid w:val="003C1923"/>
    <w:rsid w:val="003C7BD1"/>
    <w:rsid w:val="003F37BF"/>
    <w:rsid w:val="004904DD"/>
    <w:rsid w:val="004D44D3"/>
    <w:rsid w:val="004D50DD"/>
    <w:rsid w:val="004E32E8"/>
    <w:rsid w:val="005641E7"/>
    <w:rsid w:val="005B4419"/>
    <w:rsid w:val="005D4B1B"/>
    <w:rsid w:val="006E4587"/>
    <w:rsid w:val="006F6A7C"/>
    <w:rsid w:val="007242E5"/>
    <w:rsid w:val="007330FE"/>
    <w:rsid w:val="00764F8B"/>
    <w:rsid w:val="00767BF3"/>
    <w:rsid w:val="00770970"/>
    <w:rsid w:val="007853F2"/>
    <w:rsid w:val="007B01B3"/>
    <w:rsid w:val="007D2798"/>
    <w:rsid w:val="00811BC5"/>
    <w:rsid w:val="00814B1F"/>
    <w:rsid w:val="00860E6A"/>
    <w:rsid w:val="008754A6"/>
    <w:rsid w:val="00883EFE"/>
    <w:rsid w:val="008B1EDB"/>
    <w:rsid w:val="008B36D6"/>
    <w:rsid w:val="0096000E"/>
    <w:rsid w:val="0097794A"/>
    <w:rsid w:val="009C1A64"/>
    <w:rsid w:val="00A055DE"/>
    <w:rsid w:val="00A63A9E"/>
    <w:rsid w:val="00A679FF"/>
    <w:rsid w:val="00A803FB"/>
    <w:rsid w:val="00AA6871"/>
    <w:rsid w:val="00AB1422"/>
    <w:rsid w:val="00AF63C9"/>
    <w:rsid w:val="00B467A4"/>
    <w:rsid w:val="00B54C7F"/>
    <w:rsid w:val="00B71141"/>
    <w:rsid w:val="00B86D71"/>
    <w:rsid w:val="00BD53EF"/>
    <w:rsid w:val="00C6185E"/>
    <w:rsid w:val="00C81518"/>
    <w:rsid w:val="00CA77FE"/>
    <w:rsid w:val="00CD312D"/>
    <w:rsid w:val="00D10F0C"/>
    <w:rsid w:val="00D70828"/>
    <w:rsid w:val="00DD43A2"/>
    <w:rsid w:val="00E21F5E"/>
    <w:rsid w:val="00E64255"/>
    <w:rsid w:val="00EB098A"/>
    <w:rsid w:val="00EC5D18"/>
    <w:rsid w:val="00EC6009"/>
    <w:rsid w:val="00F308BB"/>
    <w:rsid w:val="00F9400C"/>
    <w:rsid w:val="00FA3F98"/>
    <w:rsid w:val="00FB260A"/>
    <w:rsid w:val="00FC1532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07172D"/>
  <w14:defaultImageDpi w14:val="300"/>
  <w15:docId w15:val="{8B0B8E22-E361-4742-BAF4-52EEF4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7FE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B175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175A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175A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56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175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B175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175A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7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7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175A"/>
    <w:rPr>
      <w:i/>
      <w:iCs/>
    </w:rPr>
  </w:style>
  <w:style w:type="character" w:styleId="Strong">
    <w:name w:val="Strong"/>
    <w:basedOn w:val="DefaultParagraphFont"/>
    <w:uiPriority w:val="22"/>
    <w:qFormat/>
    <w:rsid w:val="000B175A"/>
    <w:rPr>
      <w:b/>
      <w:bCs/>
    </w:rPr>
  </w:style>
  <w:style w:type="paragraph" w:styleId="ListParagraph">
    <w:name w:val="List Paragraph"/>
    <w:basedOn w:val="Normal"/>
    <w:uiPriority w:val="34"/>
    <w:qFormat/>
    <w:rsid w:val="004D4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F2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53F2"/>
  </w:style>
  <w:style w:type="paragraph" w:styleId="Footer">
    <w:name w:val="footer"/>
    <w:basedOn w:val="Normal"/>
    <w:link w:val="FooterChar"/>
    <w:uiPriority w:val="99"/>
    <w:unhideWhenUsed/>
    <w:rsid w:val="00960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0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3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5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4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Ericsson</dc:creator>
  <cp:keywords/>
  <dc:description/>
  <cp:lastModifiedBy>Gonzales, Tanya</cp:lastModifiedBy>
  <cp:revision>2</cp:revision>
  <cp:lastPrinted>2015-09-01T21:09:00Z</cp:lastPrinted>
  <dcterms:created xsi:type="dcterms:W3CDTF">2017-08-31T17:17:00Z</dcterms:created>
  <dcterms:modified xsi:type="dcterms:W3CDTF">2017-08-31T17:17:00Z</dcterms:modified>
</cp:coreProperties>
</file>