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A7" w:rsidRDefault="001134A7" w:rsidP="001134A7">
      <w:pPr>
        <w:jc w:val="center"/>
        <w:rPr>
          <w:b/>
          <w:sz w:val="32"/>
          <w:szCs w:val="32"/>
        </w:rPr>
      </w:pPr>
    </w:p>
    <w:p w:rsidR="001134A7" w:rsidRPr="00862489" w:rsidRDefault="001134A7" w:rsidP="001134A7">
      <w:pPr>
        <w:jc w:val="center"/>
        <w:rPr>
          <w:b/>
          <w:sz w:val="32"/>
          <w:szCs w:val="32"/>
          <w:u w:val="single"/>
        </w:rPr>
      </w:pPr>
      <w:r w:rsidRPr="00862489">
        <w:rPr>
          <w:b/>
          <w:sz w:val="32"/>
          <w:szCs w:val="32"/>
          <w:u w:val="single"/>
        </w:rPr>
        <w:t xml:space="preserve">Standard Operating Procedures </w:t>
      </w:r>
    </w:p>
    <w:p w:rsidR="001134A7" w:rsidRPr="00862489" w:rsidRDefault="001134A7" w:rsidP="001134A7">
      <w:pPr>
        <w:jc w:val="center"/>
        <w:rPr>
          <w:b/>
          <w:sz w:val="32"/>
          <w:szCs w:val="32"/>
          <w:u w:val="single"/>
        </w:rPr>
      </w:pPr>
      <w:proofErr w:type="gramStart"/>
      <w:r w:rsidRPr="00862489">
        <w:rPr>
          <w:b/>
          <w:sz w:val="32"/>
          <w:szCs w:val="32"/>
          <w:u w:val="single"/>
        </w:rPr>
        <w:t>for</w:t>
      </w:r>
      <w:proofErr w:type="gramEnd"/>
      <w:r w:rsidRPr="00862489">
        <w:rPr>
          <w:b/>
          <w:sz w:val="32"/>
          <w:szCs w:val="32"/>
          <w:u w:val="single"/>
        </w:rPr>
        <w:t xml:space="preserve"> Particularly Hazardous Substances</w:t>
      </w:r>
    </w:p>
    <w:p w:rsidR="001134A7" w:rsidRPr="00862489" w:rsidRDefault="001134A7" w:rsidP="001134A7">
      <w:pPr>
        <w:rPr>
          <w:b/>
          <w:sz w:val="36"/>
          <w:szCs w:val="36"/>
        </w:rPr>
      </w:pPr>
    </w:p>
    <w:p w:rsidR="001134A7" w:rsidRDefault="001134A7" w:rsidP="001134A7">
      <w:r>
        <w:t xml:space="preserve">Standard Operating Procedures (SOPs) are required for the use of particularly hazardous substances (including chemicals) that </w:t>
      </w:r>
      <w:proofErr w:type="gramStart"/>
      <w:r>
        <w:t>are used</w:t>
      </w:r>
      <w:proofErr w:type="gramEnd"/>
      <w:r>
        <w:t xml:space="preserve"> in the laboratory.  Particularly hazardous substances include hazardous chemicals, nanomaterials, explosive materials, lasers, biological, radioactive materials and other substances as defined by WAC 296-828. Contact EH&amp;S at 335-3041 for assistance.</w:t>
      </w:r>
    </w:p>
    <w:p w:rsidR="001134A7" w:rsidRDefault="001134A7" w:rsidP="001134A7"/>
    <w:p w:rsidR="001134A7" w:rsidRDefault="001134A7" w:rsidP="001134A7">
      <w:r>
        <w:t xml:space="preserve">Laboratory Safety Manual section IV.C provides direction on creating and documenting SOPs. Copies of the SOPs for these materials </w:t>
      </w:r>
      <w:proofErr w:type="gramStart"/>
      <w:r>
        <w:t>should be kept</w:t>
      </w:r>
      <w:proofErr w:type="gramEnd"/>
      <w:r>
        <w:t xml:space="preserve"> with the Laboratory CHP.</w:t>
      </w:r>
    </w:p>
    <w:p w:rsidR="001134A7" w:rsidRDefault="001134A7" w:rsidP="001134A7"/>
    <w:p w:rsidR="001134A7" w:rsidRDefault="001134A7" w:rsidP="001134A7">
      <w:r w:rsidRPr="000B18AD">
        <w:rPr>
          <w:b/>
        </w:rPr>
        <w:t xml:space="preserve">Describe where </w:t>
      </w:r>
      <w:r>
        <w:rPr>
          <w:b/>
        </w:rPr>
        <w:t>SOPs</w:t>
      </w:r>
      <w:r w:rsidRPr="000B18AD">
        <w:rPr>
          <w:b/>
        </w:rPr>
        <w:t xml:space="preserve"> are stored.</w:t>
      </w:r>
    </w:p>
    <w:p w:rsidR="001134A7" w:rsidRDefault="001134A7" w:rsidP="001134A7"/>
    <w:p w:rsidR="001134A7" w:rsidRDefault="001134A7" w:rsidP="001134A7">
      <w:r>
        <w:t xml:space="preserve">There is a copy printed out and kept in the storeroom SOP binder, and an electronic copy </w:t>
      </w:r>
      <w:proofErr w:type="gramStart"/>
      <w:r>
        <w:t>is kept</w:t>
      </w:r>
      <w:proofErr w:type="gramEnd"/>
      <w:r>
        <w:t xml:space="preserve"> on a storeroom office computer available to storeroom </w:t>
      </w:r>
      <w:proofErr w:type="spellStart"/>
      <w:r>
        <w:t>personel</w:t>
      </w:r>
      <w:proofErr w:type="spellEnd"/>
      <w:r>
        <w:t>.</w:t>
      </w:r>
    </w:p>
    <w:p w:rsidR="001134A7" w:rsidRDefault="001134A7" w:rsidP="001134A7"/>
    <w:p w:rsidR="001134A7" w:rsidRDefault="001134A7" w:rsidP="001134A7">
      <w:pPr>
        <w:rPr>
          <w:b/>
        </w:rPr>
      </w:pPr>
      <w:r w:rsidRPr="009A7C71">
        <w:rPr>
          <w:b/>
        </w:rPr>
        <w:t xml:space="preserve">Person responsible for developing and maintaining SOPs for this laboratory </w:t>
      </w:r>
    </w:p>
    <w:p w:rsidR="001134A7" w:rsidRPr="009A7C71" w:rsidRDefault="001134A7" w:rsidP="001134A7">
      <w:pPr>
        <w:rPr>
          <w:b/>
        </w:rPr>
      </w:pPr>
      <w:r w:rsidRPr="009A7C71">
        <w:rPr>
          <w:b/>
        </w:rPr>
        <w:t>(Name and title)</w:t>
      </w:r>
    </w:p>
    <w:p w:rsidR="001134A7" w:rsidRDefault="001134A7" w:rsidP="001134A7"/>
    <w:p w:rsidR="001134A7" w:rsidRDefault="001134A7" w:rsidP="001134A7">
      <w:r>
        <w:t>____</w:t>
      </w:r>
      <w:bookmarkStart w:id="0" w:name="_GoBack"/>
      <w:bookmarkEnd w:id="0"/>
      <w:r w:rsidR="008D62EC">
        <w:t xml:space="preserve"> </w:t>
      </w:r>
      <w:r>
        <w:t>________________________________________________</w:t>
      </w:r>
    </w:p>
    <w:p w:rsidR="001134A7" w:rsidRDefault="001134A7" w:rsidP="001134A7">
      <w:pPr>
        <w:rPr>
          <w:b/>
        </w:rPr>
      </w:pPr>
    </w:p>
    <w:p w:rsidR="001134A7" w:rsidRPr="00565BC4" w:rsidRDefault="001134A7" w:rsidP="001134A7">
      <w:pPr>
        <w:spacing w:after="200" w:line="276" w:lineRule="auto"/>
        <w:rPr>
          <w:sz w:val="16"/>
          <w:szCs w:val="16"/>
        </w:rPr>
      </w:pPr>
      <w:r>
        <w:rPr>
          <w:rFonts w:eastAsia="Calibri"/>
          <w:sz w:val="22"/>
          <w:szCs w:val="22"/>
        </w:rPr>
        <w:t xml:space="preserve">                        </w:t>
      </w: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</w:p>
    <w:p w:rsidR="001134A7" w:rsidRDefault="001134A7" w:rsidP="001134A7">
      <w:pPr>
        <w:rPr>
          <w:sz w:val="16"/>
          <w:szCs w:val="16"/>
        </w:rPr>
      </w:pPr>
      <w:r>
        <w:rPr>
          <w:sz w:val="16"/>
          <w:szCs w:val="16"/>
        </w:rPr>
        <w:t>**Will likely require attached documents.</w:t>
      </w:r>
    </w:p>
    <w:p w:rsidR="002024B2" w:rsidRDefault="002024B2"/>
    <w:sectPr w:rsidR="00202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A7"/>
    <w:rsid w:val="001134A7"/>
    <w:rsid w:val="002024B2"/>
    <w:rsid w:val="008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7854"/>
  <w15:chartTrackingRefBased/>
  <w15:docId w15:val="{0367B0FC-DEC2-48C0-85CC-6F3FB5D7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John David</dc:creator>
  <cp:keywords/>
  <dc:description/>
  <cp:lastModifiedBy>Sullivan, John David</cp:lastModifiedBy>
  <cp:revision>2</cp:revision>
  <dcterms:created xsi:type="dcterms:W3CDTF">2018-11-14T23:30:00Z</dcterms:created>
  <dcterms:modified xsi:type="dcterms:W3CDTF">2018-11-15T22:13:00Z</dcterms:modified>
</cp:coreProperties>
</file>