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B7" w:rsidRDefault="004B6880" w:rsidP="003E5F1C">
      <w:pPr>
        <w:pStyle w:val="Heading2"/>
        <w:jc w:val="center"/>
      </w:pPr>
      <w:r>
        <w:t xml:space="preserve">Optional </w:t>
      </w:r>
      <w:r w:rsidR="003E5F1C">
        <w:t>A</w:t>
      </w:r>
      <w:r w:rsidR="00631381">
        <w:t>ssignment</w:t>
      </w:r>
      <w:r w:rsidR="003E5F1C">
        <w:t xml:space="preserve">: </w:t>
      </w:r>
      <w:r w:rsidR="00F046B7">
        <w:t>Regional Opportunities and Challenges for Your Farm</w:t>
      </w:r>
    </w:p>
    <w:p w:rsidR="00631381" w:rsidRDefault="00631381">
      <w:pPr>
        <w:pStyle w:val="BodyText"/>
        <w:ind w:firstLine="720"/>
        <w:rPr>
          <w:b/>
          <w:bCs/>
        </w:rPr>
      </w:pPr>
    </w:p>
    <w:p w:rsidR="00F046B7" w:rsidRDefault="00F046B7" w:rsidP="00631381">
      <w:pPr>
        <w:pStyle w:val="BodyText"/>
      </w:pPr>
      <w:r>
        <w:t xml:space="preserve">This </w:t>
      </w:r>
      <w:r w:rsidR="00F8123F">
        <w:t xml:space="preserve">assignment </w:t>
      </w:r>
      <w:r>
        <w:t>help</w:t>
      </w:r>
      <w:r w:rsidR="00F8123F">
        <w:t>s</w:t>
      </w:r>
      <w:r w:rsidR="00631381">
        <w:t xml:space="preserve"> to illustrate issues that you may </w:t>
      </w:r>
      <w:r>
        <w:t xml:space="preserve">face in the regions </w:t>
      </w:r>
      <w:r w:rsidR="00F8123F">
        <w:t xml:space="preserve">where you </w:t>
      </w:r>
      <w:r>
        <w:t xml:space="preserve">farm. Draw from the list below, </w:t>
      </w:r>
      <w:r w:rsidR="00171C79">
        <w:t>or think of other specific</w:t>
      </w:r>
      <w:r>
        <w:t xml:space="preserve"> </w:t>
      </w:r>
      <w:r w:rsidR="00631381">
        <w:t xml:space="preserve">issues </w:t>
      </w:r>
      <w:r w:rsidR="00171C79">
        <w:t xml:space="preserve">for farms in your area.  Complete the rest of chart by </w:t>
      </w:r>
      <w:r w:rsidR="00631381">
        <w:t>think</w:t>
      </w:r>
      <w:r w:rsidR="00171C79">
        <w:t>ing</w:t>
      </w:r>
      <w:r w:rsidR="00631381">
        <w:t xml:space="preserve"> of challenges and opportunities related to th</w:t>
      </w:r>
      <w:r w:rsidR="00171C79">
        <w:t>ose</w:t>
      </w:r>
      <w:r w:rsidR="00631381">
        <w:t xml:space="preserve"> issues.</w:t>
      </w:r>
      <w:r w:rsidR="003D3832">
        <w:t xml:space="preserve"> </w:t>
      </w:r>
    </w:p>
    <w:p w:rsidR="00F046B7" w:rsidRDefault="00F046B7">
      <w:pPr>
        <w:rPr>
          <w:rFonts w:ascii="Arial" w:hAnsi="Arial" w:cs="Arial"/>
          <w:sz w:val="22"/>
        </w:rPr>
      </w:pPr>
    </w:p>
    <w:p w:rsidR="00F046B7" w:rsidRPr="00631381" w:rsidRDefault="00F046B7">
      <w:pPr>
        <w:rPr>
          <w:rFonts w:ascii="Arial" w:hAnsi="Arial" w:cs="Arial"/>
          <w:b/>
          <w:sz w:val="22"/>
        </w:rPr>
      </w:pPr>
      <w:r w:rsidRPr="00631381">
        <w:rPr>
          <w:rFonts w:ascii="Arial" w:hAnsi="Arial" w:cs="Arial"/>
          <w:b/>
          <w:sz w:val="22"/>
        </w:rPr>
        <w:t>Some likely issues may be:</w:t>
      </w:r>
    </w:p>
    <w:tbl>
      <w:tblPr>
        <w:tblW w:w="8946" w:type="dxa"/>
        <w:tblLook w:val="0000"/>
      </w:tblPr>
      <w:tblGrid>
        <w:gridCol w:w="4473"/>
        <w:gridCol w:w="4473"/>
      </w:tblGrid>
      <w:tr w:rsidR="00F8123F" w:rsidRPr="00E32BD5">
        <w:tblPrEx>
          <w:tblCellMar>
            <w:top w:w="0" w:type="dxa"/>
            <w:bottom w:w="0" w:type="dxa"/>
          </w:tblCellMar>
        </w:tblPrEx>
        <w:tc>
          <w:tcPr>
            <w:tcW w:w="4473" w:type="dxa"/>
          </w:tcPr>
          <w:p w:rsidR="00F8123F" w:rsidRPr="00E32BD5" w:rsidRDefault="00F8123F" w:rsidP="00EF705E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32BD5">
              <w:rPr>
                <w:rFonts w:ascii="Arial" w:hAnsi="Arial" w:cs="Arial"/>
                <w:sz w:val="20"/>
                <w:szCs w:val="20"/>
              </w:rPr>
              <w:t>Land Prices</w:t>
            </w:r>
          </w:p>
        </w:tc>
        <w:tc>
          <w:tcPr>
            <w:tcW w:w="4473" w:type="dxa"/>
          </w:tcPr>
          <w:p w:rsidR="00F8123F" w:rsidRPr="00E32BD5" w:rsidRDefault="00631381" w:rsidP="00EF705E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32BD5">
              <w:rPr>
                <w:rFonts w:ascii="Arial" w:hAnsi="Arial" w:cs="Arial"/>
                <w:sz w:val="20"/>
                <w:szCs w:val="20"/>
              </w:rPr>
              <w:t>Soil capability</w:t>
            </w:r>
          </w:p>
        </w:tc>
      </w:tr>
      <w:tr w:rsidR="00F8123F" w:rsidRPr="00E32BD5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473" w:type="dxa"/>
          </w:tcPr>
          <w:p w:rsidR="00F8123F" w:rsidRPr="00E32BD5" w:rsidRDefault="00F8123F" w:rsidP="00EF705E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32BD5">
              <w:rPr>
                <w:rFonts w:ascii="Arial" w:hAnsi="Arial" w:cs="Arial"/>
                <w:sz w:val="20"/>
                <w:szCs w:val="20"/>
              </w:rPr>
              <w:t>Development pressure</w:t>
            </w:r>
          </w:p>
        </w:tc>
        <w:tc>
          <w:tcPr>
            <w:tcW w:w="4473" w:type="dxa"/>
          </w:tcPr>
          <w:p w:rsidR="00F8123F" w:rsidRPr="00E32BD5" w:rsidRDefault="00F8123F" w:rsidP="00EF705E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32BD5">
              <w:rPr>
                <w:rFonts w:ascii="Arial" w:hAnsi="Arial" w:cs="Arial"/>
                <w:sz w:val="20"/>
                <w:szCs w:val="20"/>
              </w:rPr>
              <w:t>Potential niche markets</w:t>
            </w:r>
          </w:p>
        </w:tc>
      </w:tr>
      <w:tr w:rsidR="00F8123F" w:rsidRPr="00E32BD5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4473" w:type="dxa"/>
          </w:tcPr>
          <w:p w:rsidR="00F8123F" w:rsidRPr="00E32BD5" w:rsidRDefault="00F8123F" w:rsidP="00EF705E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32BD5">
              <w:rPr>
                <w:rFonts w:ascii="Arial" w:hAnsi="Arial" w:cs="Arial"/>
                <w:sz w:val="20"/>
                <w:szCs w:val="20"/>
              </w:rPr>
              <w:t>Regulatory climate (state and local)</w:t>
            </w:r>
          </w:p>
        </w:tc>
        <w:tc>
          <w:tcPr>
            <w:tcW w:w="4473" w:type="dxa"/>
          </w:tcPr>
          <w:p w:rsidR="00F8123F" w:rsidRPr="00E32BD5" w:rsidRDefault="00F8123F" w:rsidP="00EF705E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32BD5">
              <w:rPr>
                <w:rFonts w:ascii="Arial" w:hAnsi="Arial" w:cs="Arial"/>
                <w:sz w:val="20"/>
                <w:szCs w:val="20"/>
              </w:rPr>
              <w:t>Competition</w:t>
            </w:r>
          </w:p>
        </w:tc>
      </w:tr>
      <w:tr w:rsidR="00F8123F" w:rsidRPr="00E32BD5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473" w:type="dxa"/>
          </w:tcPr>
          <w:p w:rsidR="00F8123F" w:rsidRPr="00E32BD5" w:rsidRDefault="00F8123F" w:rsidP="00EF705E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32BD5">
              <w:rPr>
                <w:rFonts w:ascii="Arial" w:hAnsi="Arial" w:cs="Arial"/>
                <w:sz w:val="20"/>
                <w:szCs w:val="20"/>
              </w:rPr>
              <w:t>Farming community (other farmers, farm supply stores)</w:t>
            </w:r>
          </w:p>
        </w:tc>
        <w:tc>
          <w:tcPr>
            <w:tcW w:w="4473" w:type="dxa"/>
          </w:tcPr>
          <w:p w:rsidR="00F8123F" w:rsidRPr="00E32BD5" w:rsidRDefault="00F8123F" w:rsidP="00EF705E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32BD5">
              <w:rPr>
                <w:rFonts w:ascii="Arial" w:hAnsi="Arial" w:cs="Arial"/>
                <w:sz w:val="20"/>
                <w:szCs w:val="20"/>
              </w:rPr>
              <w:t>Climate (growing season, rainfall)</w:t>
            </w:r>
          </w:p>
        </w:tc>
      </w:tr>
      <w:tr w:rsidR="00F8123F" w:rsidRPr="00E32BD5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4473" w:type="dxa"/>
          </w:tcPr>
          <w:p w:rsidR="00F8123F" w:rsidRPr="00E32BD5" w:rsidRDefault="00F8123F" w:rsidP="00EF705E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32BD5">
              <w:rPr>
                <w:rFonts w:ascii="Arial" w:hAnsi="Arial" w:cs="Arial"/>
                <w:sz w:val="20"/>
                <w:szCs w:val="20"/>
              </w:rPr>
              <w:t>Local “environment” for farming (neighbors, regulators)</w:t>
            </w:r>
          </w:p>
        </w:tc>
        <w:tc>
          <w:tcPr>
            <w:tcW w:w="4473" w:type="dxa"/>
          </w:tcPr>
          <w:p w:rsidR="00F8123F" w:rsidRPr="00E32BD5" w:rsidRDefault="00631381" w:rsidP="00EF705E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32BD5">
              <w:rPr>
                <w:rFonts w:ascii="Arial" w:hAnsi="Arial" w:cs="Arial"/>
                <w:sz w:val="20"/>
                <w:szCs w:val="20"/>
              </w:rPr>
              <w:t>Proximity to markets (farm stand, farmers markets, restaurants, etc.)</w:t>
            </w:r>
          </w:p>
        </w:tc>
      </w:tr>
      <w:tr w:rsidR="00F8123F" w:rsidRPr="00E32BD5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4473" w:type="dxa"/>
          </w:tcPr>
          <w:p w:rsidR="00F8123F" w:rsidRPr="00E32BD5" w:rsidRDefault="00F8123F" w:rsidP="00EF705E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32BD5">
              <w:rPr>
                <w:rFonts w:ascii="Arial" w:hAnsi="Arial" w:cs="Arial"/>
                <w:sz w:val="20"/>
                <w:szCs w:val="20"/>
              </w:rPr>
              <w:t>Personal and family considerations (off-farm job needs, school system, proximity to extended family, cultural and recreational opportunities)</w:t>
            </w:r>
          </w:p>
        </w:tc>
        <w:tc>
          <w:tcPr>
            <w:tcW w:w="4473" w:type="dxa"/>
          </w:tcPr>
          <w:p w:rsidR="00F8123F" w:rsidRPr="00E32BD5" w:rsidRDefault="00F8123F" w:rsidP="00EF705E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32BD5">
              <w:rPr>
                <w:rFonts w:ascii="Arial" w:hAnsi="Arial" w:cs="Arial"/>
                <w:sz w:val="20"/>
                <w:szCs w:val="20"/>
              </w:rPr>
              <w:t>Possibility of crop damage due to pest infestation and/or weather events</w:t>
            </w:r>
          </w:p>
        </w:tc>
      </w:tr>
    </w:tbl>
    <w:p w:rsidR="00F8123F" w:rsidRPr="00E32BD5" w:rsidRDefault="00F8123F" w:rsidP="00F8123F">
      <w:pPr>
        <w:rPr>
          <w:rFonts w:ascii="Arial" w:hAnsi="Arial" w:cs="Arial"/>
          <w:sz w:val="22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63"/>
        <w:gridCol w:w="2895"/>
        <w:gridCol w:w="2998"/>
      </w:tblGrid>
      <w:tr w:rsidR="00171C79" w:rsidRPr="00E32BD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63" w:type="dxa"/>
            <w:shd w:val="clear" w:color="auto" w:fill="C0C0C0"/>
          </w:tcPr>
          <w:p w:rsidR="00171C79" w:rsidRPr="00E32BD5" w:rsidRDefault="00171C79">
            <w:pPr>
              <w:pStyle w:val="Heading3"/>
            </w:pPr>
            <w:r w:rsidRPr="00E32BD5">
              <w:t>Issue</w:t>
            </w:r>
          </w:p>
        </w:tc>
        <w:tc>
          <w:tcPr>
            <w:tcW w:w="2895" w:type="dxa"/>
            <w:shd w:val="clear" w:color="auto" w:fill="C0C0C0"/>
          </w:tcPr>
          <w:p w:rsidR="00171C79" w:rsidRPr="00E32BD5" w:rsidRDefault="00171C79" w:rsidP="00171C7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32BD5">
              <w:rPr>
                <w:rFonts w:ascii="Arial" w:hAnsi="Arial" w:cs="Arial"/>
                <w:b/>
                <w:bCs/>
                <w:sz w:val="22"/>
              </w:rPr>
              <w:t>Challenges</w:t>
            </w:r>
          </w:p>
        </w:tc>
        <w:tc>
          <w:tcPr>
            <w:tcW w:w="2998" w:type="dxa"/>
            <w:shd w:val="clear" w:color="auto" w:fill="C0C0C0"/>
          </w:tcPr>
          <w:p w:rsidR="00171C79" w:rsidRPr="00E32BD5" w:rsidRDefault="00171C7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32BD5">
              <w:rPr>
                <w:rFonts w:ascii="Arial" w:hAnsi="Arial" w:cs="Arial"/>
                <w:b/>
                <w:bCs/>
                <w:sz w:val="22"/>
              </w:rPr>
              <w:t>Opportunities</w:t>
            </w:r>
          </w:p>
        </w:tc>
      </w:tr>
      <w:tr w:rsidR="00171C79" w:rsidRPr="00E32BD5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2963" w:type="dxa"/>
          </w:tcPr>
          <w:p w:rsidR="00171C79" w:rsidRPr="00E32BD5" w:rsidRDefault="00171C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1C79" w:rsidRPr="00E32BD5" w:rsidRDefault="00171C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BD5">
              <w:rPr>
                <w:rFonts w:ascii="Arial" w:hAnsi="Arial" w:cs="Arial"/>
                <w:b/>
                <w:sz w:val="20"/>
                <w:szCs w:val="20"/>
              </w:rPr>
              <w:t>Example:</w:t>
            </w:r>
          </w:p>
          <w:p w:rsidR="00171C79" w:rsidRPr="00E32BD5" w:rsidRDefault="00171C79">
            <w:pPr>
              <w:rPr>
                <w:rFonts w:ascii="Arial" w:hAnsi="Arial" w:cs="Arial"/>
                <w:sz w:val="20"/>
                <w:szCs w:val="20"/>
              </w:rPr>
            </w:pPr>
            <w:r w:rsidRPr="00E32BD5">
              <w:rPr>
                <w:rFonts w:ascii="Arial" w:hAnsi="Arial" w:cs="Arial"/>
                <w:sz w:val="20"/>
                <w:szCs w:val="20"/>
              </w:rPr>
              <w:t>Densely populated area</w:t>
            </w:r>
          </w:p>
        </w:tc>
        <w:tc>
          <w:tcPr>
            <w:tcW w:w="2895" w:type="dxa"/>
          </w:tcPr>
          <w:p w:rsidR="00171C79" w:rsidRPr="00E32BD5" w:rsidRDefault="00171C79" w:rsidP="00171C79">
            <w:pPr>
              <w:rPr>
                <w:rFonts w:ascii="Arial" w:hAnsi="Arial" w:cs="Arial"/>
                <w:sz w:val="20"/>
                <w:szCs w:val="20"/>
              </w:rPr>
            </w:pPr>
          </w:p>
          <w:p w:rsidR="00171C79" w:rsidRPr="00E32BD5" w:rsidRDefault="00171C79" w:rsidP="00171C79">
            <w:pPr>
              <w:rPr>
                <w:rFonts w:ascii="Arial" w:hAnsi="Arial" w:cs="Arial"/>
                <w:sz w:val="20"/>
                <w:szCs w:val="20"/>
              </w:rPr>
            </w:pPr>
            <w:r w:rsidRPr="00E32BD5">
              <w:rPr>
                <w:rFonts w:ascii="Arial" w:hAnsi="Arial" w:cs="Arial"/>
                <w:sz w:val="20"/>
                <w:szCs w:val="20"/>
              </w:rPr>
              <w:t>High land costs, loss of farm service businesses, farm-clueless neighbors</w:t>
            </w:r>
          </w:p>
        </w:tc>
        <w:tc>
          <w:tcPr>
            <w:tcW w:w="2998" w:type="dxa"/>
          </w:tcPr>
          <w:p w:rsidR="00171C79" w:rsidRPr="00E32BD5" w:rsidRDefault="00171C79">
            <w:pPr>
              <w:rPr>
                <w:rFonts w:ascii="Arial" w:hAnsi="Arial" w:cs="Arial"/>
                <w:sz w:val="20"/>
                <w:szCs w:val="20"/>
              </w:rPr>
            </w:pPr>
          </w:p>
          <w:p w:rsidR="00171C79" w:rsidRPr="00E32BD5" w:rsidRDefault="00171C7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2BD5">
              <w:rPr>
                <w:rFonts w:ascii="Arial" w:hAnsi="Arial" w:cs="Arial"/>
                <w:sz w:val="20"/>
                <w:szCs w:val="20"/>
              </w:rPr>
              <w:t>Agri</w:t>
            </w:r>
            <w:proofErr w:type="spellEnd"/>
            <w:r w:rsidRPr="00E32BD5">
              <w:rPr>
                <w:rFonts w:ascii="Arial" w:hAnsi="Arial" w:cs="Arial"/>
                <w:sz w:val="20"/>
                <w:szCs w:val="20"/>
              </w:rPr>
              <w:t>-tourism, direct marketing, close to spouse/partner off-farm job</w:t>
            </w:r>
          </w:p>
        </w:tc>
      </w:tr>
      <w:tr w:rsidR="00171C79" w:rsidRPr="00E32BD5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2963" w:type="dxa"/>
          </w:tcPr>
          <w:p w:rsidR="00171C79" w:rsidRPr="00E32BD5" w:rsidRDefault="00171C79">
            <w:pPr>
              <w:rPr>
                <w:rFonts w:ascii="Arial" w:hAnsi="Arial" w:cs="Arial"/>
                <w:b/>
                <w:sz w:val="22"/>
              </w:rPr>
            </w:pPr>
          </w:p>
          <w:p w:rsidR="00171C79" w:rsidRDefault="00171C79">
            <w:pPr>
              <w:rPr>
                <w:rFonts w:ascii="Arial" w:hAnsi="Arial" w:cs="Arial"/>
                <w:b/>
                <w:sz w:val="22"/>
              </w:rPr>
            </w:pPr>
            <w:r w:rsidRPr="00E32BD5">
              <w:rPr>
                <w:rFonts w:ascii="Arial" w:hAnsi="Arial" w:cs="Arial"/>
                <w:b/>
                <w:sz w:val="22"/>
              </w:rPr>
              <w:t>Your issues:</w:t>
            </w:r>
          </w:p>
          <w:p w:rsidR="00E32BD5" w:rsidRDefault="00E32BD5">
            <w:pPr>
              <w:rPr>
                <w:rFonts w:ascii="Arial" w:hAnsi="Arial" w:cs="Arial"/>
                <w:b/>
                <w:sz w:val="22"/>
              </w:rPr>
            </w:pPr>
          </w:p>
          <w:p w:rsidR="00E32BD5" w:rsidRDefault="00E32BD5">
            <w:pPr>
              <w:rPr>
                <w:rFonts w:ascii="Arial" w:hAnsi="Arial" w:cs="Arial"/>
                <w:b/>
                <w:sz w:val="22"/>
              </w:rPr>
            </w:pPr>
          </w:p>
          <w:p w:rsidR="00E32BD5" w:rsidRDefault="00E32BD5">
            <w:pPr>
              <w:rPr>
                <w:rFonts w:ascii="Arial" w:hAnsi="Arial" w:cs="Arial"/>
                <w:b/>
                <w:sz w:val="22"/>
              </w:rPr>
            </w:pPr>
          </w:p>
          <w:p w:rsidR="00E32BD5" w:rsidRDefault="00E32BD5">
            <w:pPr>
              <w:rPr>
                <w:rFonts w:ascii="Arial" w:hAnsi="Arial" w:cs="Arial"/>
                <w:b/>
                <w:sz w:val="22"/>
              </w:rPr>
            </w:pPr>
          </w:p>
          <w:p w:rsidR="00E32BD5" w:rsidRDefault="00E32BD5">
            <w:pPr>
              <w:rPr>
                <w:rFonts w:ascii="Arial" w:hAnsi="Arial" w:cs="Arial"/>
                <w:b/>
                <w:sz w:val="22"/>
              </w:rPr>
            </w:pPr>
          </w:p>
          <w:p w:rsidR="00E32BD5" w:rsidRDefault="00E32BD5">
            <w:pPr>
              <w:rPr>
                <w:rFonts w:ascii="Arial" w:hAnsi="Arial" w:cs="Arial"/>
                <w:b/>
                <w:sz w:val="22"/>
              </w:rPr>
            </w:pPr>
          </w:p>
          <w:p w:rsidR="00E32BD5" w:rsidRDefault="00E32BD5">
            <w:pPr>
              <w:rPr>
                <w:rFonts w:ascii="Arial" w:hAnsi="Arial" w:cs="Arial"/>
                <w:b/>
                <w:sz w:val="22"/>
              </w:rPr>
            </w:pPr>
          </w:p>
          <w:p w:rsidR="00E32BD5" w:rsidRDefault="00E32BD5">
            <w:pPr>
              <w:rPr>
                <w:rFonts w:ascii="Arial" w:hAnsi="Arial" w:cs="Arial"/>
                <w:b/>
                <w:sz w:val="22"/>
              </w:rPr>
            </w:pPr>
          </w:p>
          <w:p w:rsidR="00E32BD5" w:rsidRDefault="00E32BD5">
            <w:pPr>
              <w:rPr>
                <w:rFonts w:ascii="Arial" w:hAnsi="Arial" w:cs="Arial"/>
                <w:b/>
                <w:sz w:val="22"/>
              </w:rPr>
            </w:pPr>
          </w:p>
          <w:p w:rsidR="00E32BD5" w:rsidRPr="00E32BD5" w:rsidRDefault="00E32BD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95" w:type="dxa"/>
          </w:tcPr>
          <w:p w:rsidR="00171C79" w:rsidRPr="00E32BD5" w:rsidRDefault="00171C79" w:rsidP="00171C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98" w:type="dxa"/>
          </w:tcPr>
          <w:p w:rsidR="00171C79" w:rsidRPr="00E32BD5" w:rsidRDefault="00171C79">
            <w:pPr>
              <w:rPr>
                <w:rFonts w:ascii="Arial" w:hAnsi="Arial" w:cs="Arial"/>
                <w:sz w:val="22"/>
              </w:rPr>
            </w:pPr>
          </w:p>
        </w:tc>
      </w:tr>
      <w:tr w:rsidR="00171C79" w:rsidRPr="00E32BD5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2963" w:type="dxa"/>
          </w:tcPr>
          <w:p w:rsidR="00171C79" w:rsidRDefault="00171C79">
            <w:pPr>
              <w:rPr>
                <w:rFonts w:ascii="Arial" w:hAnsi="Arial" w:cs="Arial"/>
                <w:sz w:val="22"/>
              </w:rPr>
            </w:pPr>
          </w:p>
          <w:p w:rsidR="00E32BD5" w:rsidRDefault="00E32BD5">
            <w:pPr>
              <w:rPr>
                <w:rFonts w:ascii="Arial" w:hAnsi="Arial" w:cs="Arial"/>
                <w:sz w:val="22"/>
              </w:rPr>
            </w:pPr>
          </w:p>
          <w:p w:rsidR="00E32BD5" w:rsidRDefault="00E32BD5">
            <w:pPr>
              <w:rPr>
                <w:rFonts w:ascii="Arial" w:hAnsi="Arial" w:cs="Arial"/>
                <w:sz w:val="22"/>
              </w:rPr>
            </w:pPr>
          </w:p>
          <w:p w:rsidR="00E32BD5" w:rsidRDefault="00E32BD5">
            <w:pPr>
              <w:rPr>
                <w:rFonts w:ascii="Arial" w:hAnsi="Arial" w:cs="Arial"/>
                <w:sz w:val="22"/>
              </w:rPr>
            </w:pPr>
          </w:p>
          <w:p w:rsidR="00E32BD5" w:rsidRDefault="00E32BD5">
            <w:pPr>
              <w:rPr>
                <w:rFonts w:ascii="Arial" w:hAnsi="Arial" w:cs="Arial"/>
                <w:sz w:val="22"/>
              </w:rPr>
            </w:pPr>
          </w:p>
          <w:p w:rsidR="00E32BD5" w:rsidRDefault="00E32BD5">
            <w:pPr>
              <w:rPr>
                <w:rFonts w:ascii="Arial" w:hAnsi="Arial" w:cs="Arial"/>
                <w:sz w:val="22"/>
              </w:rPr>
            </w:pPr>
          </w:p>
          <w:p w:rsidR="00E32BD5" w:rsidRDefault="00E32BD5">
            <w:pPr>
              <w:rPr>
                <w:rFonts w:ascii="Arial" w:hAnsi="Arial" w:cs="Arial"/>
                <w:sz w:val="22"/>
              </w:rPr>
            </w:pPr>
          </w:p>
          <w:p w:rsidR="00E32BD5" w:rsidRDefault="00E32BD5">
            <w:pPr>
              <w:rPr>
                <w:rFonts w:ascii="Arial" w:hAnsi="Arial" w:cs="Arial"/>
                <w:sz w:val="22"/>
              </w:rPr>
            </w:pPr>
          </w:p>
          <w:p w:rsidR="00E32BD5" w:rsidRDefault="00E32BD5">
            <w:pPr>
              <w:rPr>
                <w:rFonts w:ascii="Arial" w:hAnsi="Arial" w:cs="Arial"/>
                <w:sz w:val="22"/>
              </w:rPr>
            </w:pPr>
          </w:p>
          <w:p w:rsidR="00E32BD5" w:rsidRDefault="00E32BD5">
            <w:pPr>
              <w:rPr>
                <w:rFonts w:ascii="Arial" w:hAnsi="Arial" w:cs="Arial"/>
                <w:sz w:val="22"/>
              </w:rPr>
            </w:pPr>
          </w:p>
          <w:p w:rsidR="00E32BD5" w:rsidRDefault="00E32BD5">
            <w:pPr>
              <w:rPr>
                <w:rFonts w:ascii="Arial" w:hAnsi="Arial" w:cs="Arial"/>
                <w:sz w:val="22"/>
              </w:rPr>
            </w:pPr>
          </w:p>
          <w:p w:rsidR="00E32BD5" w:rsidRPr="00E32BD5" w:rsidRDefault="00E32BD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95" w:type="dxa"/>
          </w:tcPr>
          <w:p w:rsidR="00171C79" w:rsidRPr="00E32BD5" w:rsidRDefault="00171C79" w:rsidP="00171C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98" w:type="dxa"/>
          </w:tcPr>
          <w:p w:rsidR="00171C79" w:rsidRPr="00E32BD5" w:rsidRDefault="00171C79">
            <w:pPr>
              <w:rPr>
                <w:rFonts w:ascii="Arial" w:hAnsi="Arial" w:cs="Arial"/>
                <w:sz w:val="22"/>
              </w:rPr>
            </w:pPr>
          </w:p>
        </w:tc>
      </w:tr>
    </w:tbl>
    <w:p w:rsidR="00F046B7" w:rsidRPr="00E32BD5" w:rsidRDefault="002D78E1">
      <w:pPr>
        <w:rPr>
          <w:rFonts w:ascii="Arial" w:hAnsi="Arial" w:cs="Arial"/>
          <w:i/>
          <w:iCs/>
          <w:sz w:val="18"/>
        </w:rPr>
      </w:pPr>
      <w:r w:rsidRPr="00E32BD5">
        <w:rPr>
          <w:rFonts w:ascii="Arial" w:hAnsi="Arial" w:cs="Arial"/>
          <w:sz w:val="18"/>
        </w:rPr>
        <w:t>Adapted from</w:t>
      </w:r>
      <w:r w:rsidR="00F046B7" w:rsidRPr="00E32BD5">
        <w:rPr>
          <w:rFonts w:ascii="Arial" w:hAnsi="Arial" w:cs="Arial"/>
          <w:sz w:val="18"/>
        </w:rPr>
        <w:t xml:space="preserve"> the New England Small Farm Institute</w:t>
      </w:r>
      <w:r w:rsidRPr="00E32BD5">
        <w:rPr>
          <w:rFonts w:ascii="Arial" w:hAnsi="Arial" w:cs="Arial"/>
          <w:sz w:val="18"/>
        </w:rPr>
        <w:t>’s</w:t>
      </w:r>
      <w:r w:rsidR="00F046B7" w:rsidRPr="00E32BD5">
        <w:rPr>
          <w:rFonts w:ascii="Arial" w:hAnsi="Arial" w:cs="Arial"/>
          <w:sz w:val="18"/>
        </w:rPr>
        <w:t>, “</w:t>
      </w:r>
      <w:r w:rsidR="00F046B7" w:rsidRPr="00E32BD5">
        <w:rPr>
          <w:rFonts w:ascii="Arial" w:hAnsi="Arial" w:cs="Arial"/>
          <w:i/>
          <w:iCs/>
          <w:sz w:val="18"/>
        </w:rPr>
        <w:t>Exploring the Small Farm Dream”</w:t>
      </w:r>
    </w:p>
    <w:p w:rsidR="00631381" w:rsidRPr="00E32BD5" w:rsidRDefault="00631381">
      <w:pPr>
        <w:rPr>
          <w:rFonts w:ascii="Arial" w:hAnsi="Arial" w:cs="Arial"/>
          <w:i/>
          <w:iCs/>
          <w:sz w:val="18"/>
        </w:rPr>
      </w:pPr>
    </w:p>
    <w:p w:rsidR="003E5F1C" w:rsidRPr="00E32BD5" w:rsidRDefault="003E5F1C" w:rsidP="003E5F1C">
      <w:pPr>
        <w:jc w:val="center"/>
        <w:rPr>
          <w:rFonts w:ascii="Arial" w:hAnsi="Arial" w:cs="Arial"/>
          <w:b/>
          <w:sz w:val="18"/>
        </w:rPr>
      </w:pPr>
      <w:r w:rsidRPr="00E32BD5">
        <w:rPr>
          <w:rFonts w:ascii="Arial" w:hAnsi="Arial" w:cs="Arial"/>
          <w:b/>
          <w:i/>
          <w:iCs/>
          <w:sz w:val="18"/>
        </w:rPr>
        <w:t>Suggested for use with Lesson: Evaluation of Resources</w:t>
      </w:r>
    </w:p>
    <w:sectPr w:rsidR="003E5F1C" w:rsidRPr="00E32BD5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905D1E">
      <w:r>
        <w:separator/>
      </w:r>
    </w:p>
  </w:endnote>
  <w:endnote w:type="continuationSeparator" w:id="0">
    <w:p w:rsidR="00000000" w:rsidRDefault="00905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6B7" w:rsidRDefault="00F046B7">
    <w:pPr>
      <w:pStyle w:val="Heading1"/>
      <w:rPr>
        <w:rFonts w:ascii="Arial" w:hAnsi="Arial" w:cs="Arial"/>
        <w:b w:val="0"/>
        <w:bCs w:val="0"/>
        <w:sz w:val="18"/>
      </w:rPr>
    </w:pPr>
    <w:r>
      <w:rPr>
        <w:rFonts w:ascii="Arial" w:hAnsi="Arial" w:cs="Arial"/>
        <w:b w:val="0"/>
        <w:bCs w:val="0"/>
        <w:sz w:val="18"/>
      </w:rPr>
      <w:t>Sustainable Small A</w:t>
    </w:r>
    <w:r w:rsidR="003E5F1C">
      <w:rPr>
        <w:rFonts w:ascii="Arial" w:hAnsi="Arial" w:cs="Arial"/>
        <w:b w:val="0"/>
        <w:bCs w:val="0"/>
        <w:sz w:val="18"/>
      </w:rPr>
      <w:t>creage Farming and Ranching Overview</w:t>
    </w:r>
  </w:p>
  <w:p w:rsidR="00F046B7" w:rsidRDefault="00F046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905D1E">
      <w:r>
        <w:separator/>
      </w:r>
    </w:p>
  </w:footnote>
  <w:footnote w:type="continuationSeparator" w:id="0">
    <w:p w:rsidR="00000000" w:rsidRDefault="00905D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1A62"/>
    <w:multiLevelType w:val="hybridMultilevel"/>
    <w:tmpl w:val="B5062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4B3DF1"/>
    <w:multiLevelType w:val="hybridMultilevel"/>
    <w:tmpl w:val="13C6D1B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BB497B"/>
    <w:multiLevelType w:val="hybridMultilevel"/>
    <w:tmpl w:val="503ED692"/>
    <w:lvl w:ilvl="0" w:tplc="22323BC2">
      <w:start w:val="1"/>
      <w:numFmt w:val="bullet"/>
      <w:lvlText w:val="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432"/>
    <w:rsid w:val="00171C79"/>
    <w:rsid w:val="002D78E1"/>
    <w:rsid w:val="003D3832"/>
    <w:rsid w:val="003E5F1C"/>
    <w:rsid w:val="004B6880"/>
    <w:rsid w:val="00631381"/>
    <w:rsid w:val="00905D1E"/>
    <w:rsid w:val="00E32BD5"/>
    <w:rsid w:val="00EF705E"/>
    <w:rsid w:val="00F046B7"/>
    <w:rsid w:val="00F51432"/>
    <w:rsid w:val="00F8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67FE35F5E2D41A87B58E0E53D3B84" ma:contentTypeVersion="6" ma:contentTypeDescription="Create a new document." ma:contentTypeScope="" ma:versionID="7857b26d01cae2c44f537ee66d7c68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e5199851ddf59e4216b5689c11c87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A3C6967-8F07-452B-B9DB-C083A107F0AB}"/>
</file>

<file path=customXml/itemProps2.xml><?xml version="1.0" encoding="utf-8"?>
<ds:datastoreItem xmlns:ds="http://schemas.openxmlformats.org/officeDocument/2006/customXml" ds:itemID="{016374DB-D8A0-49F4-9BDF-7D5FEE17EA24}"/>
</file>

<file path=customXml/itemProps3.xml><?xml version="1.0" encoding="utf-8"?>
<ds:datastoreItem xmlns:ds="http://schemas.openxmlformats.org/officeDocument/2006/customXml" ds:itemID="{02DBE912-8A54-43A2-B661-0EE7F6AD63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__</vt:lpstr>
    </vt:vector>
  </TitlesOfParts>
  <Company>University of Idaho/Rural Roots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__</dc:title>
  <dc:creator>Ariel Spaeth</dc:creator>
  <cp:lastModifiedBy>Hannah</cp:lastModifiedBy>
  <cp:revision>2</cp:revision>
  <cp:lastPrinted>2005-05-31T18:12:00Z</cp:lastPrinted>
  <dcterms:created xsi:type="dcterms:W3CDTF">2014-11-15T15:44:00Z</dcterms:created>
  <dcterms:modified xsi:type="dcterms:W3CDTF">2014-11-15T15:44:00Z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0x01010076467FE35F5E2D41A87B58E0E53D3B84</vt:lpwstr>
  </property>
</Properties>
</file>