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0A9" w:rsidRDefault="001730A9">
      <w:pPr>
        <w:pStyle w:val="TitleA"/>
        <w:rPr>
          <w:rFonts w:ascii="Times New Roman" w:hAnsi="Times New Roman"/>
          <w:color w:val="430A1F"/>
        </w:rPr>
      </w:pPr>
      <w:r>
        <w:rPr>
          <w:rFonts w:ascii="Times New Roman" w:hAnsi="Times New Roman"/>
          <w:color w:val="430A1F"/>
        </w:rPr>
        <w:t xml:space="preserve">Washington State </w:t>
      </w:r>
      <w:r w:rsidR="000258E6">
        <w:rPr>
          <w:rFonts w:ascii="Times New Roman" w:hAnsi="Times New Roman"/>
          <w:color w:val="430A1F"/>
        </w:rPr>
        <w:t>Concord Grape Research Council</w:t>
      </w:r>
      <w:r>
        <w:rPr>
          <w:rFonts w:ascii="Times New Roman" w:hAnsi="Times New Roman"/>
          <w:color w:val="430A1F"/>
        </w:rPr>
        <w:t xml:space="preserve"> </w:t>
      </w:r>
    </w:p>
    <w:p w:rsidR="001730A9" w:rsidRDefault="001730A9">
      <w:pPr>
        <w:pStyle w:val="TitleA"/>
        <w:rPr>
          <w:rFonts w:ascii="Times New Roman" w:hAnsi="Times New Roman"/>
          <w:color w:val="430A1F"/>
        </w:rPr>
      </w:pPr>
    </w:p>
    <w:p w:rsidR="001730A9" w:rsidRDefault="001730A9">
      <w:pPr>
        <w:pStyle w:val="TitleA"/>
        <w:rPr>
          <w:sz w:val="24"/>
        </w:rPr>
      </w:pPr>
      <w:r>
        <w:rPr>
          <w:sz w:val="24"/>
        </w:rPr>
        <w:t xml:space="preserve">RESEARCH PROPOSAL FORMAT </w:t>
      </w:r>
    </w:p>
    <w:p w:rsidR="001730A9" w:rsidRDefault="001730A9">
      <w:pPr>
        <w:jc w:val="center"/>
        <w:rPr>
          <w:rFonts w:ascii="Times New Roman Bold" w:hAnsi="Times New Roman Bold"/>
        </w:rPr>
      </w:pPr>
      <w:r>
        <w:rPr>
          <w:rFonts w:ascii="Times New Roman Bold" w:hAnsi="Times New Roman Bold"/>
        </w:rPr>
        <w:t xml:space="preserve">DUE 5:00 p.m. </w:t>
      </w:r>
      <w:r w:rsidR="004A08D8">
        <w:rPr>
          <w:rFonts w:ascii="Times New Roman Bold" w:hAnsi="Times New Roman Bold"/>
        </w:rPr>
        <w:t>January 19, 2018</w:t>
      </w:r>
      <w:r w:rsidR="003A48EC">
        <w:rPr>
          <w:rFonts w:ascii="Times New Roman Bold" w:hAnsi="Times New Roman Bold"/>
        </w:rPr>
        <w:t xml:space="preserve"> </w:t>
      </w:r>
      <w:r w:rsidR="00411026">
        <w:rPr>
          <w:rFonts w:ascii="Times New Roman Bold" w:hAnsi="Times New Roman Bold"/>
        </w:rPr>
        <w:t xml:space="preserve">  </w:t>
      </w:r>
    </w:p>
    <w:p w:rsidR="001730A9" w:rsidRDefault="001730A9">
      <w:pPr>
        <w:jc w:val="center"/>
        <w:rPr>
          <w:rFonts w:ascii="Times New Roman Bold" w:hAnsi="Times New Roman Bold"/>
        </w:rPr>
      </w:pPr>
      <w:r>
        <w:rPr>
          <w:rFonts w:ascii="Times New Roman Bold" w:hAnsi="Times New Roman Bold"/>
        </w:rPr>
        <w:t xml:space="preserve">by email to: </w:t>
      </w:r>
      <w:hyperlink r:id="rId7" w:history="1">
        <w:r w:rsidR="00B15746" w:rsidRPr="00E11CF8">
          <w:rPr>
            <w:rStyle w:val="Hyperlink"/>
            <w:rFonts w:ascii="Arial" w:hAnsi="Arial" w:cs="Arial"/>
          </w:rPr>
          <w:t>prosser.grants@wsu.edu</w:t>
        </w:r>
      </w:hyperlink>
    </w:p>
    <w:p w:rsidR="001730A9" w:rsidRDefault="001730A9">
      <w:pPr>
        <w:jc w:val="center"/>
        <w:rPr>
          <w:rFonts w:ascii="Times New Roman Bold" w:hAnsi="Times New Roman Bold"/>
        </w:rPr>
      </w:pPr>
    </w:p>
    <w:p w:rsidR="001730A9" w:rsidRDefault="001730A9">
      <w:r>
        <w:rPr>
          <w:u w:val="single"/>
        </w:rPr>
        <w:t>Review Process:</w:t>
      </w:r>
      <w:r>
        <w:t xml:space="preserve">  Each proposal received will be evaluated </w:t>
      </w:r>
      <w:r w:rsidR="00411026">
        <w:t>by the WSGWRP. Funding decisions will be based on relevance to research priorities and available funding.</w:t>
      </w:r>
      <w:r>
        <w:t xml:space="preserve"> </w:t>
      </w:r>
    </w:p>
    <w:p w:rsidR="00411026" w:rsidRDefault="00411026"/>
    <w:p w:rsidR="001730A9" w:rsidRDefault="001730A9">
      <w:r>
        <w:rPr>
          <w:u w:val="single"/>
        </w:rPr>
        <w:t>Eligibility:</w:t>
      </w:r>
      <w:r>
        <w:t xml:space="preserve"> The WS</w:t>
      </w:r>
      <w:r w:rsidR="00411026">
        <w:t>CG</w:t>
      </w:r>
      <w:r>
        <w:t>R</w:t>
      </w:r>
      <w:r w:rsidR="00411026">
        <w:t>C</w:t>
      </w:r>
      <w:r>
        <w:t xml:space="preserve"> grant program is open to Principal Investigators (PI) at all Washington State public institutions with the capabilities to address the research and outreach needs of the Washington </w:t>
      </w:r>
      <w:r w:rsidR="00411026">
        <w:t>Concord Grape</w:t>
      </w:r>
      <w:r>
        <w:t xml:space="preserve"> industry.  Collaboration with out-of-state researchers is encouraged.</w:t>
      </w:r>
    </w:p>
    <w:p w:rsidR="001730A9" w:rsidRDefault="001730A9"/>
    <w:p w:rsidR="001730A9" w:rsidRDefault="001730A9">
      <w:r>
        <w:rPr>
          <w:u w:val="single"/>
        </w:rPr>
        <w:t>Funding and Reporting:</w:t>
      </w:r>
      <w:r>
        <w:t xml:space="preserve"> We invite both new and continuing proposals. </w:t>
      </w:r>
      <w:r w:rsidR="00B36C47">
        <w:t xml:space="preserve"> WSCGRC </w:t>
      </w:r>
      <w:r w:rsidR="004A08D8">
        <w:t xml:space="preserve">has historically provided </w:t>
      </w:r>
      <w:r w:rsidR="00B36C47">
        <w:t>approximately $110,000</w:t>
      </w:r>
      <w:r w:rsidR="004A08D8">
        <w:t xml:space="preserve"> annually</w:t>
      </w:r>
      <w:r w:rsidR="00B36C47">
        <w:t xml:space="preserve"> in total research funding. Research proposals with</w:t>
      </w:r>
      <w:r w:rsidR="005E3D05">
        <w:t xml:space="preserve"> an annual budget of $15,000 or less are encouraged,</w:t>
      </w:r>
      <w:r w:rsidR="00B36C47">
        <w:t xml:space="preserve"> though proposals</w:t>
      </w:r>
      <w:r w:rsidR="00AF60C7">
        <w:t xml:space="preserve"> requesting higher levels of funding </w:t>
      </w:r>
      <w:r w:rsidR="00732A6C">
        <w:t>will</w:t>
      </w:r>
      <w:r w:rsidR="00AF60C7">
        <w:t xml:space="preserve"> be considered. </w:t>
      </w:r>
      <w:r w:rsidR="00B36C47">
        <w:t xml:space="preserve"> </w:t>
      </w:r>
      <w:r>
        <w:t>Consideration of continuing proposals will be contingent upon receipt of progress reports from investigators funded the previous year and based on the progress documented in the reports, as well as their continuing scientific merit and promise of accomplishment. For consideration of continuing projects, the progress report for the previous year must be submitted with the continuing proposal. Proposals will become the property of Washington State University and will not be returned. Confidential matters should not be included in proposals</w:t>
      </w:r>
      <w:r w:rsidR="00952578">
        <w:t xml:space="preserve"> </w:t>
      </w:r>
      <w:r>
        <w:t>or reports since reports may be posted on websites and broadly distributed.</w:t>
      </w:r>
    </w:p>
    <w:p w:rsidR="001730A9" w:rsidRDefault="001730A9"/>
    <w:p w:rsidR="001730A9" w:rsidRDefault="001730A9">
      <w:pPr>
        <w:pStyle w:val="Default"/>
      </w:pPr>
      <w:r>
        <w:rPr>
          <w:u w:val="single"/>
        </w:rPr>
        <w:t>Proposal Submission:</w:t>
      </w:r>
      <w:r>
        <w:t xml:space="preserve"> </w:t>
      </w:r>
      <w:r w:rsidR="003A48EC">
        <w:t xml:space="preserve"> </w:t>
      </w:r>
      <w:r>
        <w:t xml:space="preserve">Submit the proposal electronically to </w:t>
      </w:r>
      <w:hyperlink r:id="rId8" w:history="1">
        <w:r w:rsidR="00B15746" w:rsidRPr="00E11CF8">
          <w:rPr>
            <w:rStyle w:val="Hyperlink"/>
            <w:rFonts w:ascii="Arial" w:hAnsi="Arial" w:cs="Arial"/>
          </w:rPr>
          <w:t>prosser.grants@wsu.edu</w:t>
        </w:r>
      </w:hyperlink>
      <w:r w:rsidR="00B15746">
        <w:rPr>
          <w:rFonts w:ascii="Arial" w:hAnsi="Arial" w:cs="Arial"/>
        </w:rPr>
        <w:t xml:space="preserve"> </w:t>
      </w:r>
      <w:r>
        <w:t xml:space="preserve"> no later than </w:t>
      </w:r>
      <w:r w:rsidR="004A08D8">
        <w:t>January 19, 2018</w:t>
      </w:r>
      <w:r>
        <w:t xml:space="preserve">. </w:t>
      </w:r>
      <w:r w:rsidR="003A48EC">
        <w:t xml:space="preserve"> </w:t>
      </w:r>
      <w:r>
        <w:t>Receipt of proposals will be acknowledged by return email.</w:t>
      </w:r>
      <w:r w:rsidR="003A48EC">
        <w:t xml:space="preserve">  Proposals are to be submitted in Microsoft Word with the ability to edit.  </w:t>
      </w:r>
    </w:p>
    <w:p w:rsidR="003040F3" w:rsidRDefault="003040F3">
      <w:pPr>
        <w:pStyle w:val="Default"/>
      </w:pPr>
    </w:p>
    <w:p w:rsidR="003040F3" w:rsidRDefault="003040F3">
      <w:pPr>
        <w:pStyle w:val="Default"/>
      </w:pPr>
      <w:r w:rsidRPr="003040F3">
        <w:rPr>
          <w:u w:val="single"/>
        </w:rPr>
        <w:t>Proposal Reviews/Progress Reports</w:t>
      </w:r>
      <w:r>
        <w:t xml:space="preserve">:  </w:t>
      </w:r>
      <w:r w:rsidR="004A08D8">
        <w:t xml:space="preserve">To be scheduled at </w:t>
      </w:r>
      <w:r>
        <w:t>IAREC in Prosser</w:t>
      </w:r>
      <w:r w:rsidR="004A08D8">
        <w:t xml:space="preserve"> at a date to be determined following receipt of proposals</w:t>
      </w:r>
      <w:r>
        <w:t>.</w:t>
      </w:r>
    </w:p>
    <w:p w:rsidR="001730A9" w:rsidRDefault="001730A9">
      <w:pPr>
        <w:jc w:val="both"/>
        <w:rPr>
          <w:u w:val="single"/>
        </w:rPr>
      </w:pPr>
    </w:p>
    <w:p w:rsidR="001730A9" w:rsidRDefault="001730A9">
      <w:r>
        <w:rPr>
          <w:u w:val="single"/>
        </w:rPr>
        <w:t>Format:</w:t>
      </w:r>
      <w:r>
        <w:t xml:space="preserve">  Proposal should not exceed 8 pages – Please use Times New Roman 12 pt. font and have at least one inch margins.</w:t>
      </w:r>
    </w:p>
    <w:p w:rsidR="001730A9" w:rsidRDefault="001730A9"/>
    <w:p w:rsidR="001730A9" w:rsidRDefault="001730A9">
      <w:r>
        <w:rPr>
          <w:u w:val="single"/>
        </w:rPr>
        <w:t>Proposed Duration:</w:t>
      </w:r>
      <w:r>
        <w:t xml:space="preserve"> 1, 2, or 3 years</w:t>
      </w:r>
    </w:p>
    <w:p w:rsidR="001730A9" w:rsidRDefault="001730A9">
      <w:pPr>
        <w:jc w:val="both"/>
        <w:rPr>
          <w:u w:val="single"/>
        </w:rPr>
      </w:pPr>
    </w:p>
    <w:p w:rsidR="001730A9" w:rsidRDefault="001730A9">
      <w:pPr>
        <w:jc w:val="both"/>
      </w:pPr>
      <w:r>
        <w:rPr>
          <w:u w:val="single"/>
        </w:rPr>
        <w:t>Project Title</w:t>
      </w:r>
      <w:r>
        <w:t>: Self explanatory</w:t>
      </w:r>
    </w:p>
    <w:p w:rsidR="001730A9" w:rsidRDefault="001730A9">
      <w:pPr>
        <w:pStyle w:val="Header1"/>
        <w:tabs>
          <w:tab w:val="clear" w:pos="4320"/>
          <w:tab w:val="clear" w:pos="8640"/>
        </w:tabs>
        <w:jc w:val="both"/>
      </w:pPr>
    </w:p>
    <w:p w:rsidR="001730A9" w:rsidRDefault="001730A9">
      <w:r>
        <w:rPr>
          <w:u w:val="single"/>
        </w:rPr>
        <w:t>Principal Investigator(s):</w:t>
      </w:r>
      <w:r>
        <w:t xml:space="preserve">  Name, organization, telephone, email, address including department and physical location.</w:t>
      </w:r>
    </w:p>
    <w:p w:rsidR="001730A9" w:rsidRDefault="001730A9">
      <w:pPr>
        <w:jc w:val="both"/>
        <w:rPr>
          <w:u w:val="single"/>
        </w:rPr>
      </w:pPr>
    </w:p>
    <w:p w:rsidR="001730A9" w:rsidRDefault="001730A9">
      <w:r>
        <w:rPr>
          <w:u w:val="single"/>
        </w:rPr>
        <w:t>Cooperator(s):</w:t>
      </w:r>
      <w:r>
        <w:t xml:space="preserve"> Include the role of each cooperator; make sure they are aware of their proposed participation.  A cooperator is a company that is donating products or services or an individual serving in an advisory capacity.</w:t>
      </w:r>
    </w:p>
    <w:p w:rsidR="001730A9" w:rsidRDefault="001730A9"/>
    <w:p w:rsidR="001730A9" w:rsidRDefault="001730A9">
      <w:r>
        <w:rPr>
          <w:u w:val="single"/>
        </w:rPr>
        <w:lastRenderedPageBreak/>
        <w:t>Other Funding Sources:</w:t>
      </w:r>
      <w:r>
        <w:t xml:space="preserve">  If you are soliciting funds from other agencies, please indicate the name and amount you are requesting in this section.  If no other funding is anticipated, type in “None” and delete agency name, amount requested and notes.</w:t>
      </w:r>
    </w:p>
    <w:p w:rsidR="001730A9" w:rsidRDefault="001730A9"/>
    <w:p w:rsidR="001730A9" w:rsidRDefault="001730A9">
      <w:r>
        <w:rPr>
          <w:u w:val="single"/>
        </w:rPr>
        <w:t>Budget Request</w:t>
      </w:r>
      <w:r>
        <w:t xml:space="preserve">:  Although </w:t>
      </w:r>
      <w:r w:rsidR="00952578">
        <w:t>WSCGRC</w:t>
      </w:r>
      <w:r>
        <w:t xml:space="preserve"> funding is reviewed on a year-to-year basis, continuation of projects must be justified annually.  Please prepare a budget that reflects your needs for the entire project for up to three years. Prepare a budget page using the attached format and have it approved prior to submitting your proposal (list name of person who approved the budget and date on the proposal). Please use the footnotes to justify your budget request.  List benefit rates for each person funded, types of materials/supplies to be purchased, justify travel (number of trips, destinations, people, miles, meals, etc).  Clearly identify potential carry-forward funds from previous years. Funds </w:t>
      </w:r>
      <w:r w:rsidR="00CE31CE">
        <w:t>become available on July 1, 2018</w:t>
      </w:r>
      <w:r>
        <w:t>.  Only partial funding might be available for this project.  Please be ready to identify a smaller budget or subproject that could be initiated in case full funding is not available.</w:t>
      </w:r>
    </w:p>
    <w:p w:rsidR="001730A9" w:rsidRDefault="001730A9">
      <w:bookmarkStart w:id="0" w:name="_GoBack"/>
      <w:bookmarkEnd w:id="0"/>
    </w:p>
    <w:p w:rsidR="001730A9" w:rsidRDefault="001730A9">
      <w:r>
        <w:rPr>
          <w:u w:val="single"/>
        </w:rPr>
        <w:t>Statement of the Problem:</w:t>
      </w:r>
      <w:r>
        <w:t xml:space="preserve"> Specifically identify problem or problems to be addressed. See the </w:t>
      </w:r>
      <w:r w:rsidR="00B36C47">
        <w:t xml:space="preserve">WSCGRC </w:t>
      </w:r>
      <w:r>
        <w:t>research priorities, page 4. Proposals must include a description of how the project would address industry priorities.  Research proposals should include an explanation of how informatio</w:t>
      </w:r>
      <w:r w:rsidR="00B44A3D">
        <w:t xml:space="preserve">n developed during the project </w:t>
      </w:r>
      <w:r>
        <w:t>will be communicated with end users by outreach and extension providers. Outreach and Education proposals must explain how information reaches end-users and stakeholders.</w:t>
      </w:r>
    </w:p>
    <w:p w:rsidR="001730A9" w:rsidRDefault="001730A9"/>
    <w:p w:rsidR="001730A9" w:rsidRDefault="001730A9">
      <w:r>
        <w:rPr>
          <w:u w:val="single"/>
        </w:rPr>
        <w:t>Objective(s) of Proposed Research</w:t>
      </w:r>
      <w:r>
        <w:t>: Be specific for this proposal. Proposals requesting second- or third-year funding should restate the objectives outlined in the previously funded request.</w:t>
      </w:r>
    </w:p>
    <w:p w:rsidR="001730A9" w:rsidRDefault="001730A9"/>
    <w:p w:rsidR="001730A9" w:rsidRDefault="001730A9">
      <w:r>
        <w:rPr>
          <w:u w:val="single"/>
        </w:rPr>
        <w:t>Justification and Importance of Proposed Research</w:t>
      </w:r>
      <w:r>
        <w:t>:  Describe the previous work that has been done to date and the importance of the proposed research to the industry, or any other industry where grapes or grape products could be utilized. Describe the reasons why the work should be performed by the principal investigators. How does this project address state research priorities?</w:t>
      </w:r>
    </w:p>
    <w:p w:rsidR="001730A9" w:rsidRDefault="001730A9">
      <w:pPr>
        <w:pStyle w:val="CommentText1"/>
        <w:rPr>
          <w:sz w:val="24"/>
        </w:rPr>
      </w:pPr>
    </w:p>
    <w:p w:rsidR="001730A9" w:rsidRDefault="001730A9">
      <w:r>
        <w:rPr>
          <w:u w:val="single"/>
        </w:rPr>
        <w:t>Procedures to Accomplish Objective(s)</w:t>
      </w:r>
      <w:r>
        <w:t xml:space="preserve">:  For each objective, discuss the experimental procedures you propose to employ. Be specific enough to discuss plot design, anticipated statistical analysis, methods used in the experiment, kinds of results expected, </w:t>
      </w:r>
      <w:r w:rsidR="00B15746">
        <w:t>and means</w:t>
      </w:r>
      <w:r>
        <w:t xml:space="preserve"> by which data will be analyzed or interpreted, pitfalls which might be encountered, and limitations to proposed procedures.</w:t>
      </w:r>
    </w:p>
    <w:p w:rsidR="001730A9" w:rsidRDefault="001730A9"/>
    <w:p w:rsidR="001730A9" w:rsidRDefault="001730A9">
      <w:r>
        <w:rPr>
          <w:u w:val="single"/>
        </w:rPr>
        <w:t>Current Work</w:t>
      </w:r>
      <w:r>
        <w:t>: Current unpublished institutional activities to date in the program area under which the application is being submitted should be described.</w:t>
      </w:r>
    </w:p>
    <w:p w:rsidR="001730A9" w:rsidRDefault="001730A9"/>
    <w:p w:rsidR="001730A9" w:rsidRDefault="001730A9">
      <w:r>
        <w:rPr>
          <w:u w:val="single"/>
        </w:rPr>
        <w:t>Research Timetable for Project</w:t>
      </w:r>
      <w:r>
        <w:t>: Outline of your research as described under Objectives as a function of time in terms of initiating various phases of research and the target for completion.</w:t>
      </w:r>
    </w:p>
    <w:p w:rsidR="001730A9" w:rsidRDefault="001730A9"/>
    <w:p w:rsidR="001730A9" w:rsidRDefault="001730A9">
      <w:r>
        <w:rPr>
          <w:u w:val="single"/>
        </w:rPr>
        <w:t>Present Outlook and Estimated Success in Accomplishing Objective(s)</w:t>
      </w:r>
      <w:r>
        <w:t>:</w:t>
      </w:r>
    </w:p>
    <w:p w:rsidR="001730A9" w:rsidRDefault="001730A9">
      <w:pPr>
        <w:jc w:val="both"/>
      </w:pPr>
    </w:p>
    <w:p w:rsidR="001730A9" w:rsidRDefault="001730A9">
      <w:r>
        <w:rPr>
          <w:u w:val="single"/>
        </w:rPr>
        <w:t>Literature Cited</w:t>
      </w:r>
      <w:r>
        <w:t>: A summary of pertinent publications with emphasis on their relationship to the effort being proposed should include all important and recent publications from other institutions as well as those from your institution. The citations themselves should be accurate, complete, and written in an acceptable journal format.</w:t>
      </w:r>
    </w:p>
    <w:p w:rsidR="001730A9" w:rsidRDefault="001730A9">
      <w:pPr>
        <w:jc w:val="both"/>
      </w:pPr>
    </w:p>
    <w:p w:rsidR="001730A9" w:rsidRDefault="001730A9">
      <w:pPr>
        <w:jc w:val="both"/>
      </w:pPr>
      <w:r>
        <w:rPr>
          <w:u w:val="single"/>
        </w:rPr>
        <w:lastRenderedPageBreak/>
        <w:t>Vita:</w:t>
      </w:r>
      <w:r>
        <w:t xml:space="preserve"> Attach a one- to two-page vita for each Principal Investigator(s). Vitae are not included in the 8-page limitation.</w:t>
      </w:r>
    </w:p>
    <w:p w:rsidR="001730A9" w:rsidRDefault="001730A9"/>
    <w:p w:rsidR="001730A9" w:rsidRDefault="001730A9">
      <w:pPr>
        <w:jc w:val="both"/>
      </w:pPr>
      <w:r>
        <w:rPr>
          <w:u w:val="single"/>
        </w:rPr>
        <w:t>Current and Pending Funding</w:t>
      </w:r>
      <w:r>
        <w:t xml:space="preserve">: The </w:t>
      </w:r>
      <w:r w:rsidR="00B15746">
        <w:t>list of current and pending funds is</w:t>
      </w:r>
      <w:r>
        <w:t xml:space="preserve"> not included in the 8-page limitation. </w:t>
      </w:r>
    </w:p>
    <w:p w:rsidR="001730A9" w:rsidRDefault="004A08D8" w:rsidP="004A08D8">
      <w:pPr>
        <w:pStyle w:val="FreeForm"/>
      </w:pPr>
      <w:r>
        <w:t xml:space="preserve"> </w:t>
      </w:r>
    </w:p>
    <w:p w:rsidR="00B36C47" w:rsidRDefault="006D2B79" w:rsidP="00B36C47">
      <w:pPr>
        <w:pStyle w:val="Heading1"/>
        <w:jc w:val="center"/>
      </w:pPr>
      <w:r>
        <w:rPr>
          <w:sz w:val="32"/>
        </w:rPr>
        <w:br w:type="page"/>
      </w:r>
      <w:r w:rsidR="00B36C47">
        <w:lastRenderedPageBreak/>
        <w:t xml:space="preserve">Washington State Concord Grape Concord Research Council </w:t>
      </w:r>
    </w:p>
    <w:p w:rsidR="00B36C47" w:rsidRDefault="00B36C47" w:rsidP="00B36C47">
      <w:pPr>
        <w:pStyle w:val="Heading1"/>
        <w:jc w:val="center"/>
      </w:pPr>
      <w:r>
        <w:t xml:space="preserve">Research Priorities </w:t>
      </w:r>
    </w:p>
    <w:p w:rsidR="00B36C47" w:rsidRDefault="00B36C47" w:rsidP="00B36C47"/>
    <w:p w:rsidR="00B36C47" w:rsidRDefault="00B36C47" w:rsidP="00B36C47"/>
    <w:p w:rsidR="00B36C47" w:rsidRDefault="00B36C47" w:rsidP="00B36C47">
      <w:r w:rsidRPr="003B375F">
        <w:rPr>
          <w:b/>
        </w:rPr>
        <w:t>Primary Goal</w:t>
      </w:r>
      <w:r>
        <w:t>:</w:t>
      </w:r>
    </w:p>
    <w:p w:rsidR="00B36C47" w:rsidRPr="00DF2BD7" w:rsidRDefault="00B36C47" w:rsidP="00B36C47">
      <w:r>
        <w:tab/>
        <w:t xml:space="preserve">Develop components for a comprehensive vineyard production program that provides a </w:t>
      </w:r>
      <w:r>
        <w:tab/>
      </w:r>
      <w:r>
        <w:rPr>
          <w:u w:val="single"/>
        </w:rPr>
        <w:t>s</w:t>
      </w:r>
      <w:r w:rsidRPr="00DF2BD7">
        <w:rPr>
          <w:u w:val="single"/>
        </w:rPr>
        <w:t>ustainable</w:t>
      </w:r>
      <w:r>
        <w:t xml:space="preserve"> reduction of production costs and </w:t>
      </w:r>
      <w:r>
        <w:rPr>
          <w:u w:val="single"/>
        </w:rPr>
        <w:t>maximizes</w:t>
      </w:r>
      <w:r>
        <w:t xml:space="preserve"> vineyard productivity and </w:t>
      </w:r>
      <w:r>
        <w:tab/>
        <w:t>grape quality.</w:t>
      </w:r>
    </w:p>
    <w:p w:rsidR="00B36C47" w:rsidRDefault="00B36C47" w:rsidP="00B36C47"/>
    <w:p w:rsidR="00B36C47" w:rsidRPr="005E616D" w:rsidRDefault="00B36C47" w:rsidP="00B36C47">
      <w:pPr>
        <w:rPr>
          <w:u w:val="single"/>
        </w:rPr>
      </w:pPr>
      <w:r w:rsidRPr="005E616D">
        <w:rPr>
          <w:u w:val="single"/>
        </w:rPr>
        <w:t>Establish Irrigation Requirements</w:t>
      </w:r>
    </w:p>
    <w:p w:rsidR="00B36C47" w:rsidRDefault="00B36C47" w:rsidP="00B36C47">
      <w:pPr>
        <w:numPr>
          <w:ilvl w:val="0"/>
          <w:numId w:val="7"/>
        </w:numPr>
      </w:pPr>
      <w:r>
        <w:t>Determine actual vine water needs and optimum timing for maximum berry size and vine vigor.</w:t>
      </w:r>
    </w:p>
    <w:p w:rsidR="00B36C47" w:rsidRDefault="00B36C47" w:rsidP="00B36C47">
      <w:pPr>
        <w:numPr>
          <w:ilvl w:val="0"/>
          <w:numId w:val="7"/>
        </w:numPr>
      </w:pPr>
      <w:r>
        <w:t>Irrigation strategies to induce vine/crop maturation.</w:t>
      </w:r>
    </w:p>
    <w:p w:rsidR="00B36C47" w:rsidRDefault="00B36C47" w:rsidP="00B36C47">
      <w:pPr>
        <w:ind w:left="360"/>
      </w:pPr>
      <w:r>
        <w:tab/>
        <w:t>c.   Solid set sprinkler systems vs. drip irrigation systems</w:t>
      </w:r>
    </w:p>
    <w:p w:rsidR="00B36C47" w:rsidRDefault="00B36C47" w:rsidP="00B36C47"/>
    <w:p w:rsidR="00B36C47" w:rsidRPr="005E616D" w:rsidRDefault="00B36C47" w:rsidP="00B36C47">
      <w:pPr>
        <w:rPr>
          <w:u w:val="single"/>
        </w:rPr>
      </w:pPr>
      <w:r w:rsidRPr="005E616D">
        <w:rPr>
          <w:u w:val="single"/>
        </w:rPr>
        <w:t>Minimal/Mechanical Pruning Systems</w:t>
      </w:r>
    </w:p>
    <w:p w:rsidR="00B36C47" w:rsidRDefault="00B36C47" w:rsidP="00B36C47">
      <w:r>
        <w:tab/>
        <w:t>a.   Mechanical Pruner Improvement</w:t>
      </w:r>
    </w:p>
    <w:p w:rsidR="00B36C47" w:rsidRDefault="00B36C47" w:rsidP="00B36C47">
      <w:r>
        <w:tab/>
        <w:t>b.   Maximizing cropping potential</w:t>
      </w:r>
    </w:p>
    <w:p w:rsidR="00B36C47" w:rsidRDefault="00B36C47" w:rsidP="00B36C47">
      <w:r>
        <w:tab/>
        <w:t>c.   Reduce alternate bearing cycles</w:t>
      </w:r>
    </w:p>
    <w:p w:rsidR="00B36C47" w:rsidRDefault="00B36C47" w:rsidP="00B36C47">
      <w:r>
        <w:tab/>
        <w:t>d.   Quality issues</w:t>
      </w:r>
    </w:p>
    <w:p w:rsidR="00B36C47" w:rsidRDefault="00B36C47" w:rsidP="00B36C47">
      <w:r>
        <w:tab/>
      </w:r>
      <w:r>
        <w:tab/>
        <w:t xml:space="preserve">- Material Other </w:t>
      </w:r>
      <w:r w:rsidR="00B15746">
        <w:t>than</w:t>
      </w:r>
      <w:r>
        <w:t xml:space="preserve"> Grapes (MOG)</w:t>
      </w:r>
    </w:p>
    <w:p w:rsidR="00B36C47" w:rsidRDefault="00B36C47" w:rsidP="00B36C47">
      <w:r>
        <w:tab/>
      </w:r>
      <w:r>
        <w:tab/>
        <w:t>- Berry quality (Color, Sugar, Flavor)</w:t>
      </w:r>
    </w:p>
    <w:p w:rsidR="00B36C47" w:rsidRDefault="00B36C47" w:rsidP="00B36C47">
      <w:r>
        <w:tab/>
        <w:t>e.   Impact on vine water and nutrient requirements</w:t>
      </w:r>
    </w:p>
    <w:p w:rsidR="00B36C47" w:rsidRDefault="00B36C47" w:rsidP="00B36C47"/>
    <w:p w:rsidR="00B36C47" w:rsidRPr="005E616D" w:rsidRDefault="00B36C47" w:rsidP="00B36C47">
      <w:pPr>
        <w:rPr>
          <w:u w:val="single"/>
        </w:rPr>
      </w:pPr>
      <w:r w:rsidRPr="005E616D">
        <w:rPr>
          <w:u w:val="single"/>
        </w:rPr>
        <w:t>Develop up-to-date nutrition requirement guidelines</w:t>
      </w:r>
    </w:p>
    <w:p w:rsidR="00B36C47" w:rsidRDefault="00B36C47" w:rsidP="00B36C47">
      <w:pPr>
        <w:ind w:left="360"/>
      </w:pPr>
      <w:r>
        <w:tab/>
        <w:t>a.   Actual vine nutritional requirements for optimum growth and crop potential</w:t>
      </w:r>
    </w:p>
    <w:p w:rsidR="00B36C47" w:rsidRDefault="00B36C47" w:rsidP="00B36C47">
      <w:pPr>
        <w:ind w:firstLine="360"/>
      </w:pPr>
      <w:r>
        <w:tab/>
        <w:t>b.   Effect of soil pH on micro-nutrient availability</w:t>
      </w:r>
    </w:p>
    <w:p w:rsidR="00B36C47" w:rsidRDefault="00B36C47" w:rsidP="00B36C47">
      <w:pPr>
        <w:ind w:firstLine="360"/>
      </w:pPr>
      <w:r>
        <w:tab/>
      </w:r>
      <w:r>
        <w:tab/>
        <w:t>- Micro-nutrient management and supplementation</w:t>
      </w:r>
    </w:p>
    <w:p w:rsidR="00B36C47" w:rsidRDefault="00B36C47" w:rsidP="00B36C47">
      <w:pPr>
        <w:ind w:left="720"/>
      </w:pPr>
      <w:r>
        <w:t>c.   Legume cover crops and/or manures and composts for nutritional addition to    vineyards</w:t>
      </w:r>
    </w:p>
    <w:p w:rsidR="00B36C47" w:rsidRDefault="00B36C47" w:rsidP="00B36C47">
      <w:pPr>
        <w:ind w:firstLine="360"/>
      </w:pPr>
      <w:r>
        <w:tab/>
      </w:r>
      <w:r>
        <w:tab/>
      </w:r>
    </w:p>
    <w:p w:rsidR="00B36C47" w:rsidRDefault="00B36C47" w:rsidP="00B36C47">
      <w:pPr>
        <w:rPr>
          <w:u w:val="single"/>
        </w:rPr>
      </w:pPr>
      <w:r>
        <w:rPr>
          <w:u w:val="single"/>
        </w:rPr>
        <w:t>Insect/Disease pests</w:t>
      </w:r>
    </w:p>
    <w:p w:rsidR="00B36C47" w:rsidRDefault="00B36C47" w:rsidP="00B36C47">
      <w:pPr>
        <w:numPr>
          <w:ilvl w:val="0"/>
          <w:numId w:val="8"/>
        </w:numPr>
      </w:pPr>
      <w:r>
        <w:t>Invasive non-native pests</w:t>
      </w:r>
    </w:p>
    <w:p w:rsidR="00B36C47" w:rsidRDefault="00B36C47" w:rsidP="00B36C47">
      <w:pPr>
        <w:ind w:left="1080" w:firstLine="360"/>
      </w:pPr>
      <w:r>
        <w:t>-Monitor for presence</w:t>
      </w:r>
    </w:p>
    <w:p w:rsidR="00B36C47" w:rsidRDefault="00B36C47" w:rsidP="00B36C47">
      <w:pPr>
        <w:ind w:left="1080" w:firstLine="360"/>
      </w:pPr>
      <w:r>
        <w:t>-Develop economic thresholds and control options</w:t>
      </w:r>
    </w:p>
    <w:p w:rsidR="00B36C47" w:rsidRDefault="00B36C47" w:rsidP="00B36C47">
      <w:r>
        <w:tab/>
        <w:t>b.   Refine control measures for traditional pests</w:t>
      </w:r>
    </w:p>
    <w:p w:rsidR="00B36C47" w:rsidRDefault="00B36C47" w:rsidP="00B36C47">
      <w:r>
        <w:tab/>
        <w:t xml:space="preserve">c.   Address potential disease issues as they arise </w:t>
      </w:r>
    </w:p>
    <w:p w:rsidR="00B36C47" w:rsidRDefault="00B36C47" w:rsidP="00B36C47"/>
    <w:p w:rsidR="00B36C47" w:rsidRPr="005E616D" w:rsidRDefault="00B36C47" w:rsidP="00B36C47">
      <w:pPr>
        <w:rPr>
          <w:u w:val="single"/>
        </w:rPr>
      </w:pPr>
      <w:r w:rsidRPr="005E616D">
        <w:rPr>
          <w:u w:val="single"/>
        </w:rPr>
        <w:t>Physiological Disorders</w:t>
      </w:r>
    </w:p>
    <w:p w:rsidR="00B36C47" w:rsidRDefault="00B36C47" w:rsidP="00B36C47">
      <w:r>
        <w:tab/>
        <w:t>a.   Black Leaf and Chlorosis</w:t>
      </w:r>
    </w:p>
    <w:p w:rsidR="00B36C47" w:rsidRDefault="00B36C47" w:rsidP="00B36C47">
      <w:pPr>
        <w:ind w:firstLine="360"/>
      </w:pPr>
      <w:r>
        <w:tab/>
      </w:r>
      <w:r>
        <w:tab/>
        <w:t>-develop effective, cost efficient methods of alleviating disorders</w:t>
      </w:r>
    </w:p>
    <w:p w:rsidR="00B36C47" w:rsidRPr="00C934D5" w:rsidRDefault="00B36C47" w:rsidP="00B36C47">
      <w:pPr>
        <w:ind w:firstLine="360"/>
      </w:pPr>
    </w:p>
    <w:p w:rsidR="00B36C47" w:rsidRPr="005E616D" w:rsidRDefault="00B36C47" w:rsidP="00B36C47">
      <w:pPr>
        <w:rPr>
          <w:u w:val="single"/>
        </w:rPr>
      </w:pPr>
      <w:r w:rsidRPr="005E616D">
        <w:rPr>
          <w:u w:val="single"/>
        </w:rPr>
        <w:t>Weed Management</w:t>
      </w:r>
    </w:p>
    <w:p w:rsidR="00B36C47" w:rsidRDefault="00B36C47" w:rsidP="00B36C47">
      <w:pPr>
        <w:ind w:firstLine="360"/>
      </w:pPr>
      <w:r>
        <w:tab/>
        <w:t>a.   Impact of competition with vines</w:t>
      </w:r>
    </w:p>
    <w:p w:rsidR="00B36C47" w:rsidRDefault="00B36C47" w:rsidP="00B36C47">
      <w:pPr>
        <w:ind w:firstLine="360"/>
      </w:pPr>
      <w:r>
        <w:tab/>
      </w:r>
      <w:r>
        <w:tab/>
        <w:t>-develop economic thresholds</w:t>
      </w:r>
    </w:p>
    <w:p w:rsidR="00B36C47" w:rsidRDefault="00B36C47" w:rsidP="00B36C47">
      <w:pPr>
        <w:ind w:firstLine="360"/>
      </w:pPr>
      <w:r>
        <w:tab/>
        <w:t>b.   Develop efficient, low cost management programs</w:t>
      </w:r>
    </w:p>
    <w:p w:rsidR="00B36C47" w:rsidRDefault="00B36C47" w:rsidP="00B36C47">
      <w:pPr>
        <w:ind w:firstLine="360"/>
      </w:pPr>
      <w:r>
        <w:tab/>
      </w:r>
      <w:r>
        <w:tab/>
        <w:t>-timing</w:t>
      </w:r>
    </w:p>
    <w:p w:rsidR="00B36C47" w:rsidRDefault="00B36C47" w:rsidP="00B36C47">
      <w:pPr>
        <w:ind w:firstLine="360"/>
      </w:pPr>
      <w:r>
        <w:tab/>
      </w:r>
      <w:r>
        <w:tab/>
        <w:t>-materials</w:t>
      </w:r>
    </w:p>
    <w:p w:rsidR="00B36C47" w:rsidRDefault="00B36C47" w:rsidP="00B36C47">
      <w:pPr>
        <w:ind w:firstLine="360"/>
      </w:pPr>
      <w:r>
        <w:tab/>
      </w:r>
      <w:r>
        <w:tab/>
        <w:t>-efficient application systems</w:t>
      </w:r>
    </w:p>
    <w:p w:rsidR="00B36C47" w:rsidRDefault="00B36C47" w:rsidP="00B36C47">
      <w:pPr>
        <w:ind w:firstLine="360"/>
      </w:pPr>
      <w:r>
        <w:lastRenderedPageBreak/>
        <w:tab/>
      </w:r>
      <w:r>
        <w:tab/>
      </w:r>
      <w:r>
        <w:tab/>
        <w:t xml:space="preserve"> </w:t>
      </w:r>
    </w:p>
    <w:p w:rsidR="00B36C47" w:rsidRDefault="00B36C47" w:rsidP="00B36C47">
      <w:pPr>
        <w:rPr>
          <w:u w:val="single"/>
        </w:rPr>
      </w:pPr>
      <w:r w:rsidRPr="005E616D">
        <w:rPr>
          <w:u w:val="single"/>
        </w:rPr>
        <w:t>Cover Crops</w:t>
      </w:r>
    </w:p>
    <w:p w:rsidR="00B36C47" w:rsidRDefault="00B36C47" w:rsidP="00B36C47">
      <w:r>
        <w:tab/>
        <w:t>a.   Role in weed management program</w:t>
      </w:r>
    </w:p>
    <w:p w:rsidR="00B36C47" w:rsidRDefault="00B36C47" w:rsidP="00B36C47">
      <w:r>
        <w:tab/>
        <w:t>b.   Grass cover crop vs. legume cover crop</w:t>
      </w:r>
    </w:p>
    <w:p w:rsidR="00B36C47" w:rsidRDefault="00B36C47" w:rsidP="00B36C47">
      <w:r>
        <w:tab/>
        <w:t>c.   Benefit vs. cost</w:t>
      </w:r>
    </w:p>
    <w:p w:rsidR="001730A9" w:rsidRPr="005D151C" w:rsidRDefault="001730A9" w:rsidP="00952578">
      <w:pPr>
        <w:jc w:val="center"/>
        <w:rPr>
          <w:sz w:val="22"/>
          <w:szCs w:val="22"/>
        </w:rPr>
      </w:pPr>
    </w:p>
    <w:sectPr w:rsidR="001730A9" w:rsidRPr="005D151C">
      <w:pgSz w:w="12240" w:h="15840"/>
      <w:pgMar w:top="1440" w:right="1440" w:bottom="720"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0A9" w:rsidRDefault="001730A9">
      <w:r>
        <w:separator/>
      </w:r>
    </w:p>
  </w:endnote>
  <w:endnote w:type="continuationSeparator" w:id="0">
    <w:p w:rsidR="001730A9" w:rsidRDefault="0017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0A9" w:rsidRDefault="001730A9">
      <w:r>
        <w:separator/>
      </w:r>
    </w:p>
  </w:footnote>
  <w:footnote w:type="continuationSeparator" w:id="0">
    <w:p w:rsidR="001730A9" w:rsidRDefault="00173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6" w15:restartNumberingAfterBreak="0">
    <w:nsid w:val="101812C6"/>
    <w:multiLevelType w:val="hybridMultilevel"/>
    <w:tmpl w:val="508A1CE6"/>
    <w:lvl w:ilvl="0" w:tplc="D5D29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143F89"/>
    <w:multiLevelType w:val="hybridMultilevel"/>
    <w:tmpl w:val="3048C006"/>
    <w:lvl w:ilvl="0" w:tplc="AA6A3E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2B79"/>
    <w:rsid w:val="000258E6"/>
    <w:rsid w:val="001730A9"/>
    <w:rsid w:val="001A766E"/>
    <w:rsid w:val="003040F3"/>
    <w:rsid w:val="003A339A"/>
    <w:rsid w:val="003A48EC"/>
    <w:rsid w:val="003E1772"/>
    <w:rsid w:val="00411026"/>
    <w:rsid w:val="004A08D8"/>
    <w:rsid w:val="005D151C"/>
    <w:rsid w:val="005E3D05"/>
    <w:rsid w:val="005F4599"/>
    <w:rsid w:val="00696370"/>
    <w:rsid w:val="006D2B79"/>
    <w:rsid w:val="00732A6C"/>
    <w:rsid w:val="0083122D"/>
    <w:rsid w:val="00952578"/>
    <w:rsid w:val="0099415B"/>
    <w:rsid w:val="00AF60C7"/>
    <w:rsid w:val="00B15746"/>
    <w:rsid w:val="00B159A5"/>
    <w:rsid w:val="00B36C47"/>
    <w:rsid w:val="00B44A3D"/>
    <w:rsid w:val="00CE31CE"/>
    <w:rsid w:val="00F7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0C4A1D2-14C8-4888-A129-F57CDEEC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paragraph" w:styleId="Heading1">
    <w:name w:val="heading 1"/>
    <w:basedOn w:val="Normal"/>
    <w:next w:val="Normal"/>
    <w:link w:val="Heading1Char"/>
    <w:qFormat/>
    <w:locked/>
    <w:rsid w:val="00B36C47"/>
    <w:pPr>
      <w:keepNext/>
      <w:outlineLvl w:val="0"/>
    </w:pPr>
    <w:rPr>
      <w:rFonts w:eastAsia="Times New Roman"/>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TitleA">
    <w:name w:val="Title A"/>
    <w:pPr>
      <w:jc w:val="center"/>
    </w:pPr>
    <w:rPr>
      <w:rFonts w:ascii="Times New Roman Bold" w:eastAsia="ヒラギノ角ゴ Pro W3" w:hAnsi="Times New Roman Bold"/>
      <w:color w:val="000000"/>
      <w:sz w:val="28"/>
    </w:rPr>
  </w:style>
  <w:style w:type="character" w:customStyle="1" w:styleId="Hyperlink1">
    <w:name w:val="Hyperlink1"/>
    <w:rPr>
      <w:color w:val="0028F9"/>
      <w:sz w:val="20"/>
      <w:u w:val="single"/>
    </w:rPr>
  </w:style>
  <w:style w:type="paragraph" w:customStyle="1" w:styleId="Default">
    <w:name w:val="Default"/>
    <w:pPr>
      <w:widowControl w:val="0"/>
    </w:pPr>
    <w:rPr>
      <w:rFonts w:eastAsia="ヒラギノ角ゴ Pro W3"/>
      <w:color w:val="000000"/>
      <w:sz w:val="24"/>
    </w:rPr>
  </w:style>
  <w:style w:type="paragraph" w:customStyle="1" w:styleId="CommentText1">
    <w:name w:val="Comment Text1"/>
    <w:rPr>
      <w:rFonts w:eastAsia="ヒラギノ角ゴ Pro W3"/>
      <w:color w:val="000000"/>
    </w:rPr>
  </w:style>
  <w:style w:type="paragraph" w:customStyle="1" w:styleId="FreeForm">
    <w:name w:val="Free Form"/>
    <w:rPr>
      <w:rFonts w:eastAsia="ヒラギノ角ゴ Pro W3"/>
      <w:color w:val="000000"/>
    </w:rPr>
  </w:style>
  <w:style w:type="paragraph" w:customStyle="1" w:styleId="FreeFormA">
    <w:name w:val="Free Form A"/>
    <w:rPr>
      <w:rFonts w:eastAsia="ヒラギノ角ゴ Pro W3"/>
      <w:color w:val="000000"/>
    </w:rPr>
  </w:style>
  <w:style w:type="paragraph" w:customStyle="1" w:styleId="TableNormalParagraph">
    <w:name w:val="Table Normal Paragraph"/>
    <w:rPr>
      <w:rFonts w:ascii="Arial" w:eastAsia="ヒラギノ角ゴ Pro W3" w:hAnsi="Arial"/>
      <w:color w:val="000000"/>
    </w:rPr>
  </w:style>
  <w:style w:type="character" w:styleId="Hyperlink">
    <w:name w:val="Hyperlink"/>
    <w:uiPriority w:val="99"/>
    <w:unhideWhenUsed/>
    <w:locked/>
    <w:rsid w:val="00411026"/>
    <w:rPr>
      <w:color w:val="003C69"/>
      <w:u w:val="single"/>
    </w:rPr>
  </w:style>
  <w:style w:type="character" w:customStyle="1" w:styleId="Heading1Char">
    <w:name w:val="Heading 1 Char"/>
    <w:basedOn w:val="DefaultParagraphFont"/>
    <w:link w:val="Heading1"/>
    <w:rsid w:val="00B36C47"/>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osser.grants@wsu.edu" TargetMode="External"/><Relationship Id="rId3" Type="http://schemas.openxmlformats.org/officeDocument/2006/relationships/settings" Target="settings.xml"/><Relationship Id="rId7" Type="http://schemas.openxmlformats.org/officeDocument/2006/relationships/hyperlink" Target="mailto:prosser.grants@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RESEARCH PROPOSAL FORMAT – WWC Wine Advisory Committee</vt:lpstr>
    </vt:vector>
  </TitlesOfParts>
  <Company>Microsoft</Company>
  <LinksUpToDate>false</LinksUpToDate>
  <CharactersWithSpaces>7968</CharactersWithSpaces>
  <SharedDoc>false</SharedDoc>
  <HLinks>
    <vt:vector size="6" baseType="variant">
      <vt:variant>
        <vt:i4>1900595</vt:i4>
      </vt:variant>
      <vt:variant>
        <vt:i4>0</vt:i4>
      </vt:variant>
      <vt:variant>
        <vt:i4>0</vt:i4>
      </vt:variant>
      <vt:variant>
        <vt:i4>5</vt:i4>
      </vt:variant>
      <vt:variant>
        <vt:lpwstr>mailto:ARCGrants@wsu.edu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FORMAT – WWC Wine Advisory Committee</dc:title>
  <dc:creator>Kathylu Szabo</dc:creator>
  <cp:lastModifiedBy>Bardwell, Craig</cp:lastModifiedBy>
  <cp:revision>3</cp:revision>
  <dcterms:created xsi:type="dcterms:W3CDTF">2017-12-18T16:30:00Z</dcterms:created>
  <dcterms:modified xsi:type="dcterms:W3CDTF">2017-12-18T16:31:00Z</dcterms:modified>
</cp:coreProperties>
</file>