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A7F2" w14:textId="77777777" w:rsidR="0072287B" w:rsidRPr="00C7290D" w:rsidRDefault="00096D6B">
      <w:pPr>
        <w:rPr>
          <w:b/>
        </w:rPr>
      </w:pPr>
      <w:r w:rsidRPr="00C7290D">
        <w:rPr>
          <w:b/>
        </w:rPr>
        <w:t>How to embed the tissues and cut the paraffin blocks for histological analysis</w:t>
      </w:r>
    </w:p>
    <w:p w14:paraId="74E6EA8B" w14:textId="77777777" w:rsidR="00096D6B" w:rsidRDefault="00096D6B"/>
    <w:p w14:paraId="59C0CB9C" w14:textId="77777777" w:rsidR="00096D6B" w:rsidRDefault="00096D6B">
      <w:r>
        <w:t xml:space="preserve">Leica Tissue Processor: </w:t>
      </w:r>
    </w:p>
    <w:p w14:paraId="544FF5EA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Do not turn off, just press |STOP| the agitation</w:t>
      </w:r>
    </w:p>
    <w:p w14:paraId="1A99EE79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Temp and program vary depend on the size of tissues</w:t>
      </w:r>
    </w:p>
    <w:p w14:paraId="1E5E50FB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|_| 12 indicating that the tissue is in the last bucket = done</w:t>
      </w:r>
    </w:p>
    <w:p w14:paraId="2355696E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Turn the agitator off by press |STOP|</w:t>
      </w:r>
    </w:p>
    <w:p w14:paraId="1EBA55F0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rPr>
          <w:rFonts w:ascii="Wingdings" w:hAnsi="Wingdings"/>
        </w:rPr>
        <w:t></w:t>
      </w:r>
    </w:p>
    <w:p w14:paraId="6D7F9BC5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Take the bucket out, dump the blocks into the embedding chamber</w:t>
      </w:r>
    </w:p>
    <w:p w14:paraId="5387CEA0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Leave the bucket in the hood out side the machine</w:t>
      </w:r>
    </w:p>
    <w:p w14:paraId="1C0EA5EC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rPr>
          <w:rFonts w:ascii="Wingdings" w:hAnsi="Wingdings"/>
        </w:rPr>
        <w:t></w:t>
      </w:r>
      <w:r>
        <w:t xml:space="preserve"> &amp; |STOP|</w:t>
      </w:r>
    </w:p>
    <w:p w14:paraId="79000162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Close the door of the machine</w:t>
      </w:r>
    </w:p>
    <w:p w14:paraId="104204B7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Lower the sash of the hood</w:t>
      </w:r>
    </w:p>
    <w:p w14:paraId="4FBB9A8D" w14:textId="77777777" w:rsidR="00096D6B" w:rsidRDefault="00096D6B" w:rsidP="00096D6B"/>
    <w:p w14:paraId="6B24E44B" w14:textId="77777777" w:rsidR="00096D6B" w:rsidRDefault="00096D6B" w:rsidP="00096D6B">
      <w:r>
        <w:t>Leica Embedding Apparatus (Leica EG1150H)</w:t>
      </w:r>
    </w:p>
    <w:p w14:paraId="0156FF9F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Embedding chamber that are filled with the paraffin: set temp = 60-65°C</w:t>
      </w:r>
    </w:p>
    <w:p w14:paraId="0199194F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Bed = 55°C</w:t>
      </w:r>
    </w:p>
    <w:p w14:paraId="696C950F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Paraffin spout = 70°C</w:t>
      </w:r>
    </w:p>
    <w:p w14:paraId="059F4FFB" w14:textId="77777777" w:rsidR="00096D6B" w:rsidRDefault="00096D6B" w:rsidP="00096D6B"/>
    <w:p w14:paraId="4BCC0E26" w14:textId="77777777" w:rsidR="00096D6B" w:rsidRDefault="00096D6B" w:rsidP="00096D6B">
      <w:r>
        <w:t>Embedding molds</w:t>
      </w:r>
    </w:p>
    <w:p w14:paraId="6E47A9F5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 xml:space="preserve">Fisher disposable base molds: </w:t>
      </w:r>
    </w:p>
    <w:p w14:paraId="4E501A42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Big one: 15x15x5 mm Cat# 22-363-553</w:t>
      </w:r>
    </w:p>
    <w:p w14:paraId="720C325C" w14:textId="77777777" w:rsidR="00096D6B" w:rsidRDefault="00096D6B" w:rsidP="00096D6B">
      <w:pPr>
        <w:pStyle w:val="ListParagraph"/>
        <w:numPr>
          <w:ilvl w:val="1"/>
          <w:numId w:val="1"/>
        </w:numPr>
      </w:pPr>
      <w:r>
        <w:t>Medium one: 7x7x5 mm Cat# 22-363-552</w:t>
      </w:r>
    </w:p>
    <w:p w14:paraId="58F4F233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These mold can be reused</w:t>
      </w:r>
    </w:p>
    <w:p w14:paraId="47FC7541" w14:textId="77777777" w:rsidR="00096D6B" w:rsidRDefault="00096D6B" w:rsidP="00096D6B">
      <w:pPr>
        <w:pStyle w:val="ListParagraph"/>
        <w:numPr>
          <w:ilvl w:val="0"/>
          <w:numId w:val="1"/>
        </w:numPr>
      </w:pPr>
      <w:r>
        <w:t>Leave the mold on the cooler for at least 2 hours, before pop the blocks off the mold</w:t>
      </w:r>
    </w:p>
    <w:p w14:paraId="3B2B1994" w14:textId="77777777" w:rsidR="00096D6B" w:rsidRDefault="00096D6B" w:rsidP="00096D6B"/>
    <w:p w14:paraId="7F8109DE" w14:textId="77777777" w:rsidR="00096D6B" w:rsidRDefault="00096D6B" w:rsidP="00096D6B">
      <w:r>
        <w:t>Leica Microtome (Leica RM2245)</w:t>
      </w:r>
    </w:p>
    <w:p w14:paraId="14649851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Before you do it, turn on the water bath, set temp @ 38°C – don’t need to clean every time.</w:t>
      </w:r>
    </w:p>
    <w:p w14:paraId="723408E8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 xml:space="preserve">Can use the </w:t>
      </w:r>
      <w:proofErr w:type="spellStart"/>
      <w:r>
        <w:t>kimwipe</w:t>
      </w:r>
      <w:proofErr w:type="spellEnd"/>
      <w:r>
        <w:t xml:space="preserve"> to wipe off the dust on the surface of the water before starting</w:t>
      </w:r>
    </w:p>
    <w:p w14:paraId="51468FEF" w14:textId="77777777" w:rsidR="00096D6B" w:rsidRDefault="00096D6B" w:rsidP="00C7290D">
      <w:pPr>
        <w:pStyle w:val="ListParagraph"/>
        <w:numPr>
          <w:ilvl w:val="0"/>
          <w:numId w:val="1"/>
        </w:numPr>
      </w:pPr>
      <w:r>
        <w:t>Turn on the switch on the back</w:t>
      </w:r>
      <w:r w:rsidR="00C7290D">
        <w:t xml:space="preserve"> of the microtome.</w:t>
      </w:r>
    </w:p>
    <w:p w14:paraId="1B0CB425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The blocks can be chilled before cutting, this may help with the wrinkle of the sections</w:t>
      </w:r>
    </w:p>
    <w:p w14:paraId="5167ADA2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If the block size is too big, you can trim the block.</w:t>
      </w:r>
    </w:p>
    <w:p w14:paraId="117CF08D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 xml:space="preserve">Trim the block – 30 </w:t>
      </w:r>
      <w:proofErr w:type="spellStart"/>
      <w:r>
        <w:t>μm</w:t>
      </w:r>
      <w:proofErr w:type="spellEnd"/>
      <w:r>
        <w:t xml:space="preserve"> (when you turn this feature off, it’s still cut another 30 </w:t>
      </w:r>
      <w:proofErr w:type="spellStart"/>
      <w:r>
        <w:t>μm</w:t>
      </w:r>
      <w:proofErr w:type="spellEnd"/>
      <w:r>
        <w:t xml:space="preserve"> after you turn it off)</w:t>
      </w:r>
    </w:p>
    <w:p w14:paraId="01251CC1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Clean the medal part with 95% Alcohol (the receiving part after you cut)</w:t>
      </w:r>
    </w:p>
    <w:p w14:paraId="07CCCF30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 xml:space="preserve">Cut tissues ~5-6 </w:t>
      </w:r>
      <w:proofErr w:type="spellStart"/>
      <w:r>
        <w:t>μm</w:t>
      </w:r>
      <w:proofErr w:type="spellEnd"/>
      <w:r>
        <w:t xml:space="preserve"> around 6-7 sections as a ribbon</w:t>
      </w:r>
    </w:p>
    <w:p w14:paraId="57352B52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Use 2 wooden sticks to break the sections apart on the metal plate (receiving part after cut) maybe easier than breaking them on the water bath surface</w:t>
      </w:r>
    </w:p>
    <w:p w14:paraId="2DCBC7B0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Face the bottom side onto the water surface, don’t flip the section, it will get wrinkle.</w:t>
      </w:r>
    </w:p>
    <w:p w14:paraId="7DB87377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If needed to break the sections on the water surface, use the tip of the metal forceps to break them apart… very gently</w:t>
      </w:r>
    </w:p>
    <w:p w14:paraId="283295D7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Small size blocks tend to wrinkle less</w:t>
      </w:r>
    </w:p>
    <w:p w14:paraId="37AB2B74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Lock the handle when you are not cutting</w:t>
      </w:r>
      <w:bookmarkStart w:id="0" w:name="_GoBack"/>
      <w:bookmarkEnd w:id="0"/>
    </w:p>
    <w:p w14:paraId="3CAECC85" w14:textId="77777777" w:rsidR="00C7290D" w:rsidRDefault="00C7290D" w:rsidP="00C7290D">
      <w:pPr>
        <w:pStyle w:val="ListParagraph"/>
        <w:numPr>
          <w:ilvl w:val="0"/>
          <w:numId w:val="1"/>
        </w:numPr>
      </w:pPr>
      <w:r>
        <w:t>Clean the machine with brush with you are done</w:t>
      </w:r>
    </w:p>
    <w:p w14:paraId="18E8D9D1" w14:textId="77777777" w:rsidR="00C7290D" w:rsidRDefault="00C7290D" w:rsidP="00C7290D"/>
    <w:p w14:paraId="37F8F60D" w14:textId="1E224A56" w:rsidR="00C7290D" w:rsidRDefault="00C7290D" w:rsidP="00C7290D">
      <w:r>
        <w:t>***If the tissues fall off of the slides when do the IHC, try to use the fresh or new charged slide when cut. Tissues will stick better on the newer charged s</w:t>
      </w:r>
      <w:r w:rsidR="00F04DAB">
        <w:t>lide… lose the charges when old</w:t>
      </w:r>
    </w:p>
    <w:p w14:paraId="6504235E" w14:textId="77777777" w:rsidR="00096D6B" w:rsidRDefault="00C7290D" w:rsidP="00C7290D">
      <w:r>
        <w:t xml:space="preserve"> </w:t>
      </w:r>
    </w:p>
    <w:sectPr w:rsidR="00096D6B" w:rsidSect="00C7290D">
      <w:footerReference w:type="default" r:id="rId7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41B5" w14:textId="77777777" w:rsidR="00F624B3" w:rsidRDefault="00F624B3" w:rsidP="0004040D">
      <w:r>
        <w:separator/>
      </w:r>
    </w:p>
  </w:endnote>
  <w:endnote w:type="continuationSeparator" w:id="0">
    <w:p w14:paraId="40AE902A" w14:textId="77777777" w:rsidR="00F624B3" w:rsidRDefault="00F624B3" w:rsidP="0004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F26A" w14:textId="5FFBE246" w:rsidR="0004040D" w:rsidRDefault="00130834">
    <w:pPr>
      <w:pStyle w:val="Footer"/>
    </w:pPr>
    <w:r>
      <w:t>Winuthayanon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2E78" w14:textId="77777777" w:rsidR="00F624B3" w:rsidRDefault="00F624B3" w:rsidP="0004040D">
      <w:r>
        <w:separator/>
      </w:r>
    </w:p>
  </w:footnote>
  <w:footnote w:type="continuationSeparator" w:id="0">
    <w:p w14:paraId="33A83748" w14:textId="77777777" w:rsidR="00F624B3" w:rsidRDefault="00F624B3" w:rsidP="0004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D53"/>
    <w:multiLevelType w:val="hybridMultilevel"/>
    <w:tmpl w:val="4FEA26EC"/>
    <w:lvl w:ilvl="0" w:tplc="C4407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B"/>
    <w:rsid w:val="0004040D"/>
    <w:rsid w:val="00096D6B"/>
    <w:rsid w:val="00130834"/>
    <w:rsid w:val="0025158F"/>
    <w:rsid w:val="005F3012"/>
    <w:rsid w:val="0072287B"/>
    <w:rsid w:val="00C7290D"/>
    <w:rsid w:val="00D6223B"/>
    <w:rsid w:val="00F04DAB"/>
    <w:rsid w:val="00F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3B91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Winuthayanon</dc:creator>
  <cp:keywords/>
  <dc:description/>
  <cp:lastModifiedBy>Winuthayanon, Wipawee</cp:lastModifiedBy>
  <cp:revision>3</cp:revision>
  <cp:lastPrinted>2015-01-29T22:19:00Z</cp:lastPrinted>
  <dcterms:created xsi:type="dcterms:W3CDTF">2017-09-19T22:50:00Z</dcterms:created>
  <dcterms:modified xsi:type="dcterms:W3CDTF">2017-09-19T22:50:00Z</dcterms:modified>
</cp:coreProperties>
</file>