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2A" w:rsidRDefault="00DB3D2A" w:rsidP="00DB3D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32"/>
        </w:rPr>
        <w:t>Direct Billing Purchasing Card Instructions – Federal Express</w:t>
      </w:r>
    </w:p>
    <w:p w:rsidR="00DB3D2A" w:rsidRDefault="00DB3D2A" w:rsidP="00DB3D2A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WSU personnel may create a FedEx shipper account and attach the purchasing card to all account shipments.  </w:t>
      </w:r>
      <w:r w:rsidRPr="00DB3D2A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setup this </w:t>
      </w:r>
      <w:r w:rsidRPr="00DB3D2A">
        <w:rPr>
          <w:rFonts w:eastAsia="Times New Roman" w:cstheme="minorHAnsi"/>
        </w:rPr>
        <w:t>direct-charge</w:t>
      </w:r>
      <w:r>
        <w:rPr>
          <w:rFonts w:eastAsia="Times New Roman" w:cstheme="minorHAnsi"/>
        </w:rPr>
        <w:t xml:space="preserve"> method of payment, call</w:t>
      </w:r>
      <w:r w:rsidRPr="00DB3D2A">
        <w:rPr>
          <w:rFonts w:eastAsia="Times New Roman" w:cstheme="minorHAnsi"/>
        </w:rPr>
        <w:t xml:space="preserve"> FedEx</w:t>
      </w:r>
      <w:r>
        <w:rPr>
          <w:rFonts w:eastAsia="Times New Roman" w:cstheme="minorHAnsi"/>
        </w:rPr>
        <w:t xml:space="preserve"> at 800-622-1147 and request “credit card updates.”</w:t>
      </w:r>
      <w:r w:rsidRPr="00DB3D2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533D9D">
        <w:rPr>
          <w:rFonts w:eastAsia="Times New Roman" w:cstheme="minorHAnsi"/>
          <w:b/>
        </w:rPr>
        <w:t>After this process is established with FedEx, the associated purchasing card will automatically be charged for each shipment</w:t>
      </w:r>
      <w:r w:rsidR="007C4C53">
        <w:rPr>
          <w:rFonts w:eastAsia="Times New Roman" w:cstheme="minorHAnsi"/>
          <w:b/>
        </w:rPr>
        <w:t xml:space="preserve"> processed</w:t>
      </w:r>
      <w:r w:rsidRPr="00533D9D">
        <w:rPr>
          <w:rFonts w:eastAsia="Times New Roman" w:cstheme="minorHAnsi"/>
          <w:b/>
        </w:rPr>
        <w:t xml:space="preserve"> on the</w:t>
      </w:r>
      <w:r w:rsidR="007C4C53">
        <w:rPr>
          <w:rFonts w:eastAsia="Times New Roman" w:cstheme="minorHAnsi"/>
          <w:b/>
        </w:rPr>
        <w:t xml:space="preserve"> FedEx</w:t>
      </w:r>
      <w:r w:rsidRPr="00533D9D">
        <w:rPr>
          <w:rFonts w:eastAsia="Times New Roman" w:cstheme="minorHAnsi"/>
          <w:b/>
        </w:rPr>
        <w:t xml:space="preserve"> account.</w:t>
      </w:r>
      <w:r w:rsidRPr="00DB3D2A">
        <w:rPr>
          <w:rFonts w:eastAsia="Times New Roman" w:cstheme="minorHAnsi"/>
        </w:rPr>
        <w:t xml:space="preserve"> </w:t>
      </w:r>
    </w:p>
    <w:p w:rsidR="00DB3D2A" w:rsidRPr="00DB3D2A" w:rsidRDefault="00533D9D" w:rsidP="00DB3D2A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Copies of the invoices and detailed shipping information can be accessed by logging in to FedEx Billing Online.</w:t>
      </w:r>
      <w:r w:rsidR="00DB3D2A" w:rsidRPr="00DB3D2A">
        <w:rPr>
          <w:rFonts w:eastAsia="Times New Roman" w:cstheme="minorHAnsi"/>
        </w:rPr>
        <w:t>  This will allow you to print and retain c</w:t>
      </w:r>
      <w:r>
        <w:rPr>
          <w:rFonts w:eastAsia="Times New Roman" w:cstheme="minorHAnsi"/>
        </w:rPr>
        <w:t>opies of the invoices for your pu</w:t>
      </w:r>
      <w:r w:rsidR="00DB3D2A">
        <w:rPr>
          <w:rFonts w:eastAsia="Times New Roman" w:cstheme="minorHAnsi"/>
        </w:rPr>
        <w:t xml:space="preserve">rchasing </w:t>
      </w:r>
      <w:r>
        <w:rPr>
          <w:rFonts w:eastAsia="Times New Roman" w:cstheme="minorHAnsi"/>
        </w:rPr>
        <w:t>c</w:t>
      </w:r>
      <w:r w:rsidR="00DB3D2A" w:rsidRPr="00DB3D2A">
        <w:rPr>
          <w:rFonts w:eastAsia="Times New Roman" w:cstheme="minorHAnsi"/>
        </w:rPr>
        <w:t>ard reconciliation.</w:t>
      </w:r>
    </w:p>
    <w:p w:rsidR="00DB3D2A" w:rsidRPr="00DB3D2A" w:rsidRDefault="00533D9D" w:rsidP="00DB3D2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33D9D">
        <w:rPr>
          <w:rFonts w:eastAsia="Times New Roman" w:cstheme="minorHAnsi"/>
        </w:rPr>
        <w:t xml:space="preserve">Once logged in to FedEx Billing Online, </w:t>
      </w:r>
      <w:r>
        <w:rPr>
          <w:rFonts w:eastAsia="Times New Roman" w:cstheme="minorHAnsi"/>
        </w:rPr>
        <w:t>locate the “Invoice List.”</w:t>
      </w:r>
      <w:r w:rsidR="00DB3D2A" w:rsidRPr="00DB3D2A">
        <w:rPr>
          <w:rFonts w:eastAsia="Times New Roman" w:cstheme="minorHAnsi"/>
        </w:rPr>
        <w:t xml:space="preserve">  </w:t>
      </w:r>
      <w:r>
        <w:rPr>
          <w:rFonts w:eastAsia="Times New Roman" w:cstheme="minorHAnsi"/>
        </w:rPr>
        <w:t>Below is a screenshot:</w:t>
      </w:r>
    </w:p>
    <w:p w:rsidR="00DB3D2A" w:rsidRPr="00DB3D2A" w:rsidRDefault="00DB3D2A" w:rsidP="00533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B3FE49" wp14:editId="4E2EF48F">
            <wp:extent cx="5943600" cy="619125"/>
            <wp:effectExtent l="0" t="0" r="0" b="9525"/>
            <wp:docPr id="2" name="Picture 2" descr="http://dev.acctspay.wsu.edu/Fe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acctspay.wsu.edu/FedE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9D" w:rsidRDefault="00533D9D" w:rsidP="00DB3D2A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After FedEx charges the associated purchasing card, the transaction will be available for reconciliation in </w:t>
      </w:r>
      <w:r w:rsidR="00DB3D2A" w:rsidRPr="00DB3D2A">
        <w:rPr>
          <w:rFonts w:eastAsia="Times New Roman" w:cstheme="minorHAnsi"/>
        </w:rPr>
        <w:t>PNet4</w:t>
      </w:r>
      <w:r>
        <w:rPr>
          <w:rFonts w:eastAsia="Times New Roman" w:cstheme="minorHAnsi"/>
        </w:rPr>
        <w:t>.</w:t>
      </w:r>
      <w:r w:rsidR="00DB3D2A" w:rsidRPr="00DB3D2A">
        <w:rPr>
          <w:rFonts w:eastAsia="Times New Roman" w:cstheme="minorHAnsi"/>
        </w:rPr>
        <w:t xml:space="preserve"> </w:t>
      </w:r>
    </w:p>
    <w:p w:rsidR="00DB3D2A" w:rsidRPr="00DB3D2A" w:rsidRDefault="00533D9D" w:rsidP="00DB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 xml:space="preserve">If you have multiple charges for multiple shipments, it can be easily </w:t>
      </w:r>
      <w:r w:rsidR="00DB3D2A" w:rsidRPr="00DB3D2A">
        <w:rPr>
          <w:rFonts w:eastAsia="Times New Roman" w:cstheme="minorHAnsi"/>
        </w:rPr>
        <w:t>decipher</w:t>
      </w:r>
      <w:r>
        <w:rPr>
          <w:rFonts w:eastAsia="Times New Roman" w:cstheme="minorHAnsi"/>
        </w:rPr>
        <w:t>ed in PNet4 by</w:t>
      </w:r>
      <w:r w:rsidR="00DB3D2A" w:rsidRPr="00DB3D2A">
        <w:rPr>
          <w:rFonts w:eastAsia="Times New Roman" w:cstheme="minorHAnsi"/>
        </w:rPr>
        <w:t xml:space="preserve"> using the customer code field.  FedEx inputs the invoice number in this field.  See the following screenshot:</w:t>
      </w:r>
      <w:r w:rsidR="00DB3D2A" w:rsidRPr="00DB3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D2A" w:rsidRPr="00DB3D2A" w:rsidRDefault="00DB3D2A" w:rsidP="00533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3743325"/>
            <wp:effectExtent l="0" t="0" r="9525" b="9525"/>
            <wp:docPr id="1" name="Picture 1" descr="http://dev.acctspay.wsu.edu/Fed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v.acctspay.wsu.edu/FedEx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D4" w:rsidRDefault="00533D9D">
      <w:r>
        <w:t>Once the charges are identified, the reconciler can proceed with s</w:t>
      </w:r>
      <w:r w:rsidR="007C4C53">
        <w:t>tandard protocol in transaction reconciliation.</w:t>
      </w:r>
    </w:p>
    <w:sectPr w:rsidR="00C527D4" w:rsidSect="00DB3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16E"/>
    <w:multiLevelType w:val="multilevel"/>
    <w:tmpl w:val="CDD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A"/>
    <w:rsid w:val="000D41C3"/>
    <w:rsid w:val="002955D4"/>
    <w:rsid w:val="00533D9D"/>
    <w:rsid w:val="006B5ED6"/>
    <w:rsid w:val="007C4C53"/>
    <w:rsid w:val="00DB2103"/>
    <w:rsid w:val="00DB3D2A"/>
    <w:rsid w:val="00E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42B93-B804-4D69-96AD-C4A7958F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Gerik</dc:creator>
  <cp:lastModifiedBy>Wang, Qin</cp:lastModifiedBy>
  <cp:revision>2</cp:revision>
  <cp:lastPrinted>2014-12-03T00:35:00Z</cp:lastPrinted>
  <dcterms:created xsi:type="dcterms:W3CDTF">2016-06-24T21:52:00Z</dcterms:created>
  <dcterms:modified xsi:type="dcterms:W3CDTF">2016-06-24T21:52:00Z</dcterms:modified>
</cp:coreProperties>
</file>