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EB" w:rsidRDefault="004C16EB" w:rsidP="004C16EB">
      <w:pPr>
        <w:shd w:val="clear" w:color="auto" w:fill="FFFFFF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HEALTHY SUBJECTS NEEDED FOR AN HERB-DRUG INTERACTION STUDY</w:t>
      </w:r>
    </w:p>
    <w:p w:rsidR="004C16EB" w:rsidRDefault="004C16EB" w:rsidP="004C16EB">
      <w:pPr>
        <w:shd w:val="clear" w:color="auto" w:fill="FFFFFF"/>
        <w:jc w:val="center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C00000"/>
          <w:sz w:val="28"/>
          <w:szCs w:val="28"/>
          <w:shd w:val="clear" w:color="auto" w:fill="FFFFFF"/>
        </w:rPr>
        <w:t xml:space="preserve">This study will help to establish the safety or risk </w:t>
      </w:r>
    </w:p>
    <w:p w:rsidR="004C16EB" w:rsidRDefault="004C16EB" w:rsidP="004C16EB">
      <w:pPr>
        <w:shd w:val="clear" w:color="auto" w:fill="FFFFFF"/>
        <w:jc w:val="center"/>
        <w:rPr>
          <w:rFonts w:ascii="Calibri" w:hAnsi="Calibri"/>
          <w:color w:val="000000"/>
        </w:rPr>
      </w:pPr>
      <w:proofErr w:type="gramStart"/>
      <w:r>
        <w:rPr>
          <w:rStyle w:val="highlight"/>
          <w:rFonts w:ascii="Calibri" w:hAnsi="Calibri"/>
          <w:i/>
          <w:iCs/>
          <w:color w:val="C00000"/>
          <w:sz w:val="28"/>
          <w:szCs w:val="28"/>
          <w:shd w:val="clear" w:color="auto" w:fill="FFFFFF"/>
        </w:rPr>
        <w:t>of</w:t>
      </w:r>
      <w:proofErr w:type="gramEnd"/>
      <w:r>
        <w:rPr>
          <w:rFonts w:ascii="Calibri" w:hAnsi="Calibri"/>
          <w:i/>
          <w:iCs/>
          <w:color w:val="C00000"/>
          <w:sz w:val="28"/>
          <w:szCs w:val="28"/>
          <w:shd w:val="clear" w:color="auto" w:fill="FFFFFF"/>
        </w:rPr>
        <w:t xml:space="preserve"> combining herbal products with conventional medications.</w:t>
      </w:r>
    </w:p>
    <w:p w:rsidR="004C16EB" w:rsidRDefault="004C16EB" w:rsidP="004C16EB">
      <w:pPr>
        <w:shd w:val="clear" w:color="auto" w:fill="FFFFFF"/>
        <w:jc w:val="center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C00000"/>
          <w:sz w:val="28"/>
          <w:szCs w:val="28"/>
          <w:shd w:val="clear" w:color="auto" w:fill="FFFFFF"/>
        </w:rPr>
        <w:t> </w:t>
      </w:r>
    </w:p>
    <w:p w:rsidR="004C16EB" w:rsidRDefault="004C16EB" w:rsidP="004C16EB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 xml:space="preserve">The purpose </w:t>
      </w:r>
      <w:r>
        <w:rPr>
          <w:rStyle w:val="highlight"/>
          <w:rFonts w:ascii="Calibri" w:hAnsi="Calibri"/>
          <w:color w:val="000000"/>
          <w:shd w:val="clear" w:color="auto" w:fill="FFFFFF"/>
        </w:rPr>
        <w:t>of</w:t>
      </w:r>
      <w:r>
        <w:rPr>
          <w:rFonts w:ascii="Calibri" w:hAnsi="Calibri"/>
          <w:color w:val="000000"/>
          <w:shd w:val="clear" w:color="auto" w:fill="FFFFFF"/>
        </w:rPr>
        <w:t xml:space="preserve"> this research study is to determine whether an herbal product, green tea, has an effect on enzymes in the body that break down drugs. Enrolled individuals will receive a single dose </w:t>
      </w:r>
      <w:r>
        <w:rPr>
          <w:rStyle w:val="highlight"/>
          <w:rFonts w:ascii="Calibri" w:hAnsi="Calibri"/>
          <w:color w:val="000000"/>
          <w:shd w:val="clear" w:color="auto" w:fill="FFFFFF"/>
        </w:rPr>
        <w:t>of</w:t>
      </w:r>
      <w:r>
        <w:rPr>
          <w:rFonts w:ascii="Calibri" w:hAnsi="Calibri"/>
          <w:color w:val="000000"/>
          <w:shd w:val="clear" w:color="auto" w:fill="FFFFFF"/>
        </w:rPr>
        <w:t xml:space="preserve"> the drug </w:t>
      </w:r>
      <w:proofErr w:type="spellStart"/>
      <w:r>
        <w:rPr>
          <w:rFonts w:ascii="Calibri" w:hAnsi="Calibri"/>
          <w:color w:val="000000"/>
          <w:shd w:val="clear" w:color="auto" w:fill="FFFFFF"/>
        </w:rPr>
        <w:t>raloxifene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by mouth on 3 different occasions. Subjects will receive </w:t>
      </w:r>
      <w:proofErr w:type="spellStart"/>
      <w:r>
        <w:rPr>
          <w:rFonts w:ascii="Calibri" w:hAnsi="Calibri"/>
          <w:color w:val="000000"/>
          <w:shd w:val="clear" w:color="auto" w:fill="FFFFFF"/>
        </w:rPr>
        <w:t>raloxifene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alone during the first phase, </w:t>
      </w:r>
      <w:proofErr w:type="spellStart"/>
      <w:r>
        <w:rPr>
          <w:rFonts w:ascii="Calibri" w:hAnsi="Calibri"/>
          <w:color w:val="000000"/>
          <w:shd w:val="clear" w:color="auto" w:fill="FFFFFF"/>
        </w:rPr>
        <w:t>raloxifene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with green tea during the second phase, and </w:t>
      </w:r>
      <w:proofErr w:type="spellStart"/>
      <w:r>
        <w:rPr>
          <w:rFonts w:ascii="Calibri" w:hAnsi="Calibri"/>
          <w:color w:val="000000"/>
          <w:shd w:val="clear" w:color="auto" w:fill="FFFFFF"/>
        </w:rPr>
        <w:t>raloxifene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with green tea after consuming green tea for four consecutive days during the third phase. Blood will be drawn from an intravenous line following administration </w:t>
      </w:r>
      <w:r>
        <w:rPr>
          <w:rStyle w:val="highlight"/>
          <w:rFonts w:ascii="Calibri" w:hAnsi="Calibri"/>
          <w:color w:val="000000"/>
          <w:shd w:val="clear" w:color="auto" w:fill="FFFFFF"/>
        </w:rPr>
        <w:t>of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raloxifene</w:t>
      </w:r>
      <w:proofErr w:type="spellEnd"/>
      <w:r>
        <w:rPr>
          <w:rFonts w:ascii="Calibri" w:hAnsi="Calibri"/>
          <w:color w:val="000000"/>
          <w:shd w:val="clear" w:color="auto" w:fill="FFFFFF"/>
        </w:rPr>
        <w:t>. Urine samples will also be collected. Subjects will receive a screening medical exam and will undergo routine blood and urine laboratory tests prior to participation in the study.</w:t>
      </w:r>
    </w:p>
    <w:p w:rsidR="004C16EB" w:rsidRDefault="004C16EB" w:rsidP="004C16EB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hd w:val="clear" w:color="auto" w:fill="FFFFFF"/>
        </w:rPr>
        <w:t>Study subjects will receive</w:t>
      </w:r>
    </w:p>
    <w:p w:rsidR="004C16EB" w:rsidRDefault="004C16EB" w:rsidP="004C16E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hd w:val="clear" w:color="auto" w:fill="FFFFFF"/>
        </w:rPr>
        <w:t xml:space="preserve">up to $1325 for completing all three phases </w:t>
      </w:r>
      <w:r>
        <w:rPr>
          <w:rStyle w:val="highlight"/>
          <w:rFonts w:ascii="Calibri" w:eastAsia="Times New Roman" w:hAnsi="Calibri"/>
          <w:color w:val="000000"/>
          <w:shd w:val="clear" w:color="auto" w:fill="FFFFFF"/>
        </w:rPr>
        <w:t>of</w:t>
      </w:r>
      <w:r>
        <w:rPr>
          <w:rFonts w:ascii="Calibri" w:eastAsia="Times New Roman" w:hAnsi="Calibri"/>
          <w:color w:val="000000"/>
          <w:shd w:val="clear" w:color="auto" w:fill="FFFFFF"/>
        </w:rPr>
        <w:t xml:space="preserve"> the study</w:t>
      </w:r>
    </w:p>
    <w:p w:rsidR="004C16EB" w:rsidRDefault="004C16EB" w:rsidP="004C16EB">
      <w:pPr>
        <w:shd w:val="clear" w:color="auto" w:fill="FFFFFF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4C16EB" w:rsidRDefault="004C16EB" w:rsidP="004C16EB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You may be eligible to take part in this study if you</w:t>
      </w:r>
      <w:r>
        <w:rPr>
          <w:rFonts w:ascii="Calibri" w:hAnsi="Calibri"/>
          <w:color w:val="000000"/>
        </w:rPr>
        <w:t xml:space="preserve"> </w:t>
      </w:r>
    </w:p>
    <w:p w:rsidR="004C16EB" w:rsidRDefault="004C16EB" w:rsidP="004C16E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are 18-65 years old,</w:t>
      </w:r>
    </w:p>
    <w:p w:rsidR="004C16EB" w:rsidRDefault="004C16EB" w:rsidP="004C16E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are not taking any medications, dietary supplements/herbal products, or citrus juices that can interfere with your ability to eliminate the study drugs, and</w:t>
      </w:r>
    </w:p>
    <w:p w:rsidR="004C16EB" w:rsidRDefault="004C16EB" w:rsidP="004C16E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have the time to participate 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  <w:t> 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b/>
          <w:bCs/>
          <w:color w:val="000000"/>
        </w:rPr>
        <w:t>You will not be eligible to take part in this study if you</w:t>
      </w:r>
    </w:p>
    <w:p w:rsidR="004C16EB" w:rsidRDefault="004C16EB" w:rsidP="004C16EB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have a chronic illness,</w:t>
      </w:r>
    </w:p>
    <w:p w:rsidR="004C16EB" w:rsidRDefault="004C16EB" w:rsidP="004C16EB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have a hem</w:t>
      </w:r>
      <w:r>
        <w:rPr>
          <w:rFonts w:ascii="Calibri" w:eastAsia="Times New Roman" w:hAnsi="Calibri"/>
          <w:color w:val="000000"/>
          <w:shd w:val="clear" w:color="auto" w:fill="FFFFFF"/>
        </w:rPr>
        <w:t>atologic (blood) disorder,</w:t>
      </w:r>
    </w:p>
    <w:p w:rsidR="004C16EB" w:rsidRDefault="004C16EB" w:rsidP="004C16EB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hd w:val="clear" w:color="auto" w:fill="FFFFFF"/>
        </w:rPr>
        <w:t xml:space="preserve">have a history </w:t>
      </w:r>
      <w:r>
        <w:rPr>
          <w:rStyle w:val="highlight"/>
          <w:rFonts w:ascii="Calibri" w:eastAsia="Times New Roman" w:hAnsi="Calibri"/>
          <w:color w:val="000000"/>
          <w:shd w:val="clear" w:color="auto" w:fill="FFFFFF"/>
        </w:rPr>
        <w:t>of</w:t>
      </w:r>
      <w:r>
        <w:rPr>
          <w:rFonts w:ascii="Calibri" w:eastAsia="Times New Roman" w:hAnsi="Calibri"/>
          <w:color w:val="000000"/>
          <w:shd w:val="clear" w:color="auto" w:fill="FFFFFF"/>
        </w:rPr>
        <w:t xml:space="preserve"> drug or alcohol abuse,  </w:t>
      </w:r>
    </w:p>
    <w:p w:rsidR="004C16EB" w:rsidRDefault="004C16EB" w:rsidP="004C16EB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hd w:val="clear" w:color="auto" w:fill="FFFFFF"/>
        </w:rPr>
        <w:t>have any major psychiatric illness,</w:t>
      </w:r>
    </w:p>
    <w:p w:rsidR="004C16EB" w:rsidRDefault="004C16EB" w:rsidP="004C16EB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hd w:val="clear" w:color="auto" w:fill="FFFFFF"/>
        </w:rPr>
        <w:t xml:space="preserve">have a history </w:t>
      </w:r>
      <w:r>
        <w:rPr>
          <w:rStyle w:val="highlight"/>
          <w:rFonts w:ascii="Calibri" w:eastAsia="Times New Roman" w:hAnsi="Calibri"/>
          <w:color w:val="000000"/>
          <w:shd w:val="clear" w:color="auto" w:fill="FFFFFF"/>
        </w:rPr>
        <w:t>of</w:t>
      </w:r>
      <w:r>
        <w:rPr>
          <w:rFonts w:ascii="Calibri" w:eastAsia="Times New Roman" w:hAnsi="Calibri"/>
          <w:color w:val="000000"/>
          <w:shd w:val="clear" w:color="auto" w:fill="FFFFFF"/>
        </w:rPr>
        <w:t xml:space="preserve"> allergy to </w:t>
      </w:r>
      <w:proofErr w:type="spellStart"/>
      <w:r>
        <w:rPr>
          <w:rFonts w:ascii="Calibri" w:eastAsia="Times New Roman" w:hAnsi="Calibri"/>
          <w:color w:val="000000"/>
          <w:shd w:val="clear" w:color="auto" w:fill="FFFFFF"/>
        </w:rPr>
        <w:t>raloxifene</w:t>
      </w:r>
      <w:proofErr w:type="spellEnd"/>
      <w:r>
        <w:rPr>
          <w:rFonts w:ascii="Calibri" w:eastAsia="Times New Roman" w:hAnsi="Calibri"/>
          <w:color w:val="000000"/>
          <w:shd w:val="clear" w:color="auto" w:fill="FFFFFF"/>
        </w:rPr>
        <w:t xml:space="preserve"> or green tea</w:t>
      </w:r>
    </w:p>
    <w:p w:rsidR="004C16EB" w:rsidRDefault="004C16EB" w:rsidP="004C16EB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hd w:val="clear" w:color="auto" w:fill="FFFFFF"/>
        </w:rPr>
        <w:t xml:space="preserve">are a woman and are pregnant or breastfeeding </w:t>
      </w:r>
    </w:p>
    <w:p w:rsidR="004C16EB" w:rsidRDefault="004C16EB" w:rsidP="004C16EB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> </w:t>
      </w:r>
    </w:p>
    <w:p w:rsidR="004C16EB" w:rsidRDefault="004C16EB" w:rsidP="004C16EB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 xml:space="preserve">The Washington State University College </w:t>
      </w:r>
      <w:r>
        <w:rPr>
          <w:rStyle w:val="highlight"/>
          <w:rFonts w:ascii="Calibri" w:hAnsi="Calibri"/>
          <w:color w:val="000000"/>
          <w:shd w:val="clear" w:color="auto" w:fill="FFFFFF"/>
        </w:rPr>
        <w:t>of</w:t>
      </w:r>
      <w:r>
        <w:rPr>
          <w:rFonts w:ascii="Calibri" w:hAnsi="Calibri"/>
          <w:color w:val="000000"/>
          <w:shd w:val="clear" w:color="auto" w:fill="FFFFFF"/>
        </w:rPr>
        <w:t xml:space="preserve"> Pharmacy is conducting this research through funding provided by the National Institutes </w:t>
      </w:r>
      <w:r>
        <w:rPr>
          <w:rStyle w:val="highlight"/>
          <w:rFonts w:ascii="Calibri" w:hAnsi="Calibri"/>
          <w:color w:val="000000"/>
          <w:shd w:val="clear" w:color="auto" w:fill="FFFFFF"/>
        </w:rPr>
        <w:t>of</w:t>
      </w:r>
      <w:r>
        <w:rPr>
          <w:rFonts w:ascii="Calibri" w:hAnsi="Calibri"/>
          <w:color w:val="000000"/>
          <w:shd w:val="clear" w:color="auto" w:fill="FFFFFF"/>
        </w:rPr>
        <w:t xml:space="preserve"> Health.</w:t>
      </w:r>
    </w:p>
    <w:p w:rsidR="004C16EB" w:rsidRDefault="004C16EB" w:rsidP="004C16EB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>For information about this study, please contact:</w:t>
      </w:r>
    </w:p>
    <w:p w:rsidR="004C16EB" w:rsidRDefault="004C16EB" w:rsidP="004C16EB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 xml:space="preserve">Paul Hardy, </w:t>
      </w:r>
      <w:proofErr w:type="spellStart"/>
      <w:r>
        <w:rPr>
          <w:rFonts w:ascii="Calibri" w:hAnsi="Calibri"/>
          <w:color w:val="000000"/>
          <w:shd w:val="clear" w:color="auto" w:fill="FFFFFF"/>
        </w:rPr>
        <w:t>PharmD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Candidate</w:t>
      </w:r>
    </w:p>
    <w:p w:rsidR="004C16EB" w:rsidRDefault="004C16EB" w:rsidP="004C16EB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>509-315-6333</w:t>
      </w:r>
    </w:p>
    <w:p w:rsidR="004C16EB" w:rsidRDefault="004C16EB" w:rsidP="004C16EB">
      <w:pPr>
        <w:shd w:val="clear" w:color="auto" w:fill="FFFFFF"/>
        <w:rPr>
          <w:rFonts w:ascii="Calibri" w:hAnsi="Calibri"/>
          <w:color w:val="000000"/>
        </w:rPr>
      </w:pPr>
      <w:hyperlink r:id="rId5" w:history="1">
        <w:r>
          <w:rPr>
            <w:rStyle w:val="Hyperlink"/>
            <w:rFonts w:ascii="Calibri" w:hAnsi="Calibri"/>
            <w:shd w:val="clear" w:color="auto" w:fill="FFFFFF"/>
          </w:rPr>
          <w:t>paul.hardy@wsu.edu</w:t>
        </w:r>
      </w:hyperlink>
    </w:p>
    <w:p w:rsidR="004C16EB" w:rsidRDefault="004C16EB" w:rsidP="004C16EB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B32A87" w:rsidRPr="004C16EB" w:rsidRDefault="004C16EB" w:rsidP="004C16EB">
      <w:pPr>
        <w:shd w:val="clear" w:color="auto" w:fill="FFFFFF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WSU IRB has reviewed and approved this research project for human subject participation.</w:t>
      </w:r>
      <w:bookmarkStart w:id="0" w:name="_GoBack"/>
      <w:bookmarkEnd w:id="0"/>
    </w:p>
    <w:sectPr w:rsidR="00B32A87" w:rsidRPr="004C1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C15D1"/>
    <w:multiLevelType w:val="multilevel"/>
    <w:tmpl w:val="6BD0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B398B"/>
    <w:multiLevelType w:val="multilevel"/>
    <w:tmpl w:val="8E16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9805F3"/>
    <w:multiLevelType w:val="multilevel"/>
    <w:tmpl w:val="E0A4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B"/>
    <w:rsid w:val="004C16EB"/>
    <w:rsid w:val="00B05536"/>
    <w:rsid w:val="00B3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C0EC0-5B3B-42FC-A7DA-74DA8998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16EB"/>
    <w:rPr>
      <w:color w:val="0563C1"/>
      <w:u w:val="single"/>
    </w:rPr>
  </w:style>
  <w:style w:type="character" w:customStyle="1" w:styleId="highlight">
    <w:name w:val="highlight"/>
    <w:basedOn w:val="DefaultParagraphFont"/>
    <w:rsid w:val="004C1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9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.hardy@w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Ritter, Stacy</dc:creator>
  <cp:keywords/>
  <dc:description/>
  <cp:lastModifiedBy>Ritter, Stacy</cp:lastModifiedBy>
  <cp:revision>2</cp:revision>
  <dcterms:created xsi:type="dcterms:W3CDTF">2017-03-15T16:16:00Z</dcterms:created>
  <dcterms:modified xsi:type="dcterms:W3CDTF">2017-03-15T16:16:00Z</dcterms:modified>
</cp:coreProperties>
</file>