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6CA7" w14:textId="77777777" w:rsidR="007A2B9D" w:rsidRDefault="007A2B9D" w:rsidP="007A2B9D">
      <w:pPr>
        <w:pStyle w:val="NormalWeb"/>
        <w:spacing w:after="24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DIVERSIT AND INCLUSION REFERENCES</w:t>
      </w:r>
    </w:p>
    <w:p w14:paraId="30EE2B0B" w14:textId="77777777" w:rsidR="007A2B9D" w:rsidRPr="00607C90" w:rsidRDefault="007A2B9D" w:rsidP="007A2B9D">
      <w:pPr>
        <w:pStyle w:val="NormalWeb"/>
        <w:spacing w:after="240"/>
        <w:rPr>
          <w:rFonts w:ascii="Trebuchet MS" w:hAnsi="Trebuchet MS"/>
          <w:noProof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Allport, G. W. (1954). </w:t>
      </w:r>
      <w:r w:rsidRPr="00607C90">
        <w:rPr>
          <w:rFonts w:ascii="Trebuchet MS" w:hAnsi="Trebuchet MS"/>
          <w:i/>
          <w:noProof/>
          <w:sz w:val="22"/>
          <w:szCs w:val="22"/>
        </w:rPr>
        <w:t>The nature of prejudice</w:t>
      </w:r>
      <w:r w:rsidRPr="00607C90">
        <w:rPr>
          <w:rFonts w:ascii="Trebuchet MS" w:hAnsi="Trebuchet MS"/>
          <w:noProof/>
          <w:sz w:val="22"/>
          <w:szCs w:val="22"/>
        </w:rPr>
        <w:t>. Reading, MA: Addison-Wesley.</w:t>
      </w:r>
    </w:p>
    <w:p w14:paraId="3BF61FE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  <w:lang w:val="pt-BR"/>
        </w:rPr>
        <w:t xml:space="preserve">Aronson, J., </w:t>
      </w:r>
      <w:proofErr w:type="spellStart"/>
      <w:r w:rsidRPr="00607C90">
        <w:rPr>
          <w:rFonts w:ascii="Trebuchet MS" w:hAnsi="Trebuchet MS"/>
          <w:sz w:val="22"/>
          <w:szCs w:val="22"/>
          <w:lang w:val="pt-BR"/>
        </w:rPr>
        <w:t>Lustina</w:t>
      </w:r>
      <w:proofErr w:type="spellEnd"/>
      <w:r w:rsidRPr="00607C90">
        <w:rPr>
          <w:rFonts w:ascii="Trebuchet MS" w:hAnsi="Trebuchet MS"/>
          <w:sz w:val="22"/>
          <w:szCs w:val="22"/>
          <w:lang w:val="pt-BR"/>
        </w:rPr>
        <w:t xml:space="preserve">, M. J., </w:t>
      </w:r>
      <w:proofErr w:type="spellStart"/>
      <w:r w:rsidRPr="00607C90">
        <w:rPr>
          <w:rFonts w:ascii="Trebuchet MS" w:hAnsi="Trebuchet MS"/>
          <w:sz w:val="22"/>
          <w:szCs w:val="22"/>
          <w:lang w:val="pt-BR"/>
        </w:rPr>
        <w:t>Good</w:t>
      </w:r>
      <w:proofErr w:type="spellEnd"/>
      <w:r w:rsidRPr="00607C90">
        <w:rPr>
          <w:rFonts w:ascii="Trebuchet MS" w:hAnsi="Trebuchet MS"/>
          <w:sz w:val="22"/>
          <w:szCs w:val="22"/>
          <w:lang w:val="pt-BR"/>
        </w:rPr>
        <w:t xml:space="preserve">, C., &amp; </w:t>
      </w:r>
      <w:proofErr w:type="spellStart"/>
      <w:r w:rsidRPr="00607C90">
        <w:rPr>
          <w:rFonts w:ascii="Trebuchet MS" w:hAnsi="Trebuchet MS"/>
          <w:sz w:val="22"/>
          <w:szCs w:val="22"/>
          <w:lang w:val="pt-BR"/>
        </w:rPr>
        <w:t>Keough</w:t>
      </w:r>
      <w:proofErr w:type="spellEnd"/>
      <w:r w:rsidRPr="00607C90">
        <w:rPr>
          <w:rFonts w:ascii="Trebuchet MS" w:hAnsi="Trebuchet MS"/>
          <w:sz w:val="22"/>
          <w:szCs w:val="22"/>
          <w:lang w:val="pt-BR"/>
        </w:rPr>
        <w:t xml:space="preserve">, K. (1999). </w:t>
      </w:r>
      <w:r w:rsidRPr="00607C90">
        <w:rPr>
          <w:rFonts w:ascii="Trebuchet MS" w:hAnsi="Trebuchet MS"/>
          <w:sz w:val="22"/>
          <w:szCs w:val="22"/>
        </w:rPr>
        <w:t xml:space="preserve">When white men can't do math: </w:t>
      </w:r>
      <w:bookmarkStart w:id="0" w:name="_GoBack"/>
      <w:bookmarkEnd w:id="0"/>
      <w:r w:rsidRPr="00607C90">
        <w:rPr>
          <w:rFonts w:ascii="Trebuchet MS" w:hAnsi="Trebuchet MS"/>
          <w:sz w:val="22"/>
          <w:szCs w:val="22"/>
        </w:rPr>
        <w:t>Necessary and sufficient factors in stereotype threat.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Experimental Social Psychology, 35</w:t>
      </w:r>
      <w:r w:rsidRPr="00607C90">
        <w:rPr>
          <w:rFonts w:ascii="Trebuchet MS" w:hAnsi="Trebuchet MS"/>
          <w:sz w:val="22"/>
          <w:szCs w:val="22"/>
        </w:rPr>
        <w:t>(1), 29-46.</w:t>
      </w:r>
    </w:p>
    <w:p w14:paraId="6C32079A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Ash, A. S., </w:t>
      </w:r>
      <w:proofErr w:type="spellStart"/>
      <w:r w:rsidRPr="00607C90">
        <w:rPr>
          <w:rFonts w:ascii="Trebuchet MS" w:hAnsi="Trebuchet MS"/>
          <w:sz w:val="22"/>
          <w:szCs w:val="22"/>
        </w:rPr>
        <w:t>Carr</w:t>
      </w:r>
      <w:proofErr w:type="spellEnd"/>
      <w:r w:rsidRPr="00607C90">
        <w:rPr>
          <w:rFonts w:ascii="Trebuchet MS" w:hAnsi="Trebuchet MS"/>
          <w:sz w:val="22"/>
          <w:szCs w:val="22"/>
        </w:rPr>
        <w:t>, P. L., Goldstein, R., &amp; Friedman, R. H. (2004). Compensation and advancement of women in academic medicine: Is there equity?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Annals of Internal Medicine, 141</w:t>
      </w:r>
      <w:r>
        <w:rPr>
          <w:rFonts w:ascii="Trebuchet MS" w:hAnsi="Trebuchet MS"/>
          <w:sz w:val="22"/>
          <w:szCs w:val="22"/>
        </w:rPr>
        <w:t>(3), 205-212.</w:t>
      </w:r>
    </w:p>
    <w:p w14:paraId="565A8B5E" w14:textId="77777777" w:rsidR="007A2B9D" w:rsidRPr="00607C90" w:rsidRDefault="007A2B9D" w:rsidP="007A2B9D">
      <w:pPr>
        <w:pStyle w:val="NormalWeb"/>
        <w:spacing w:before="120" w:beforeAutospacing="0" w:after="240" w:afterAutospacing="0"/>
        <w:ind w:left="720" w:right="-187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Association of American Medical Colleges. (2014). </w:t>
      </w:r>
      <w:r w:rsidRPr="00607C90">
        <w:rPr>
          <w:rFonts w:ascii="Trebuchet MS" w:hAnsi="Trebuchet MS"/>
          <w:i/>
          <w:sz w:val="22"/>
          <w:szCs w:val="22"/>
        </w:rPr>
        <w:t>Table 27: Total graduates by U. S. medical school and sex, 2009-2013</w:t>
      </w:r>
      <w:r w:rsidRPr="00607C90">
        <w:rPr>
          <w:rFonts w:ascii="Trebuchet MS" w:hAnsi="Trebuchet MS"/>
          <w:sz w:val="22"/>
          <w:szCs w:val="22"/>
        </w:rPr>
        <w:t>. Retrieved August 21, 2014 from the AAMC website, https://www.aamc.org/download/321532/data/2013factstable27-2.pdf</w:t>
      </w:r>
    </w:p>
    <w:p w14:paraId="6AA168B1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Association of American Medical Colleges. (2007). </w:t>
      </w:r>
      <w:r w:rsidRPr="00607C90">
        <w:rPr>
          <w:rFonts w:ascii="Trebuchet MS" w:hAnsi="Trebuchet MS"/>
          <w:i/>
          <w:iCs/>
          <w:sz w:val="22"/>
          <w:szCs w:val="22"/>
        </w:rPr>
        <w:t>Women in U.S. academic medicine: Benchmarking and statistics report, 2006-2007</w:t>
      </w:r>
      <w:r w:rsidRPr="00607C90">
        <w:rPr>
          <w:rFonts w:ascii="Trebuchet MS" w:hAnsi="Trebuchet MS"/>
          <w:iCs/>
          <w:sz w:val="22"/>
          <w:szCs w:val="22"/>
        </w:rPr>
        <w:t>. Washington, DC: Author.</w:t>
      </w:r>
      <w:r w:rsidRPr="00607C90">
        <w:rPr>
          <w:rFonts w:ascii="Trebuchet MS" w:hAnsi="Trebuchet MS"/>
          <w:sz w:val="22"/>
          <w:szCs w:val="22"/>
        </w:rPr>
        <w:t xml:space="preserve"> </w:t>
      </w:r>
    </w:p>
    <w:p w14:paraId="4D3A3C7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Association of American Medical Colleges. (2008). </w:t>
      </w:r>
      <w:r w:rsidRPr="00607C90">
        <w:rPr>
          <w:rFonts w:ascii="Trebuchet MS" w:hAnsi="Trebuchet MS"/>
          <w:i/>
          <w:iCs/>
          <w:sz w:val="22"/>
          <w:szCs w:val="22"/>
        </w:rPr>
        <w:t>Women in U.S. academic medicine: Benchmarking and statistics report, 2007-08</w:t>
      </w:r>
      <w:r w:rsidRPr="00607C90">
        <w:rPr>
          <w:rFonts w:ascii="Trebuchet MS" w:hAnsi="Trebuchet MS"/>
          <w:sz w:val="22"/>
          <w:szCs w:val="22"/>
        </w:rPr>
        <w:t xml:space="preserve">. </w:t>
      </w:r>
      <w:r w:rsidRPr="00607C90">
        <w:rPr>
          <w:rFonts w:ascii="Trebuchet MS" w:hAnsi="Trebuchet MS"/>
          <w:iCs/>
          <w:sz w:val="22"/>
          <w:szCs w:val="22"/>
        </w:rPr>
        <w:t>Washington, DC: Author.</w:t>
      </w:r>
    </w:p>
    <w:p w14:paraId="4E2DBBB4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Association of American Medical Colleges. (2009). </w:t>
      </w:r>
      <w:r w:rsidRPr="00607C90">
        <w:rPr>
          <w:rFonts w:ascii="Trebuchet MS" w:hAnsi="Trebuchet MS"/>
          <w:i/>
          <w:iCs/>
          <w:sz w:val="22"/>
          <w:szCs w:val="22"/>
        </w:rPr>
        <w:t>Women in U.S. academic medicine: Benchmarking and statistics report, 2008-2009</w:t>
      </w:r>
      <w:r w:rsidRPr="00607C90">
        <w:rPr>
          <w:rFonts w:ascii="Trebuchet MS" w:hAnsi="Trebuchet MS"/>
          <w:sz w:val="22"/>
          <w:szCs w:val="22"/>
        </w:rPr>
        <w:t xml:space="preserve">. </w:t>
      </w:r>
      <w:r w:rsidRPr="00607C90">
        <w:rPr>
          <w:rFonts w:ascii="Trebuchet MS" w:hAnsi="Trebuchet MS"/>
          <w:iCs/>
          <w:sz w:val="22"/>
          <w:szCs w:val="22"/>
        </w:rPr>
        <w:t>Washington, DC: Author.</w:t>
      </w:r>
      <w:r w:rsidRPr="00607C90">
        <w:rPr>
          <w:rFonts w:ascii="Trebuchet MS" w:hAnsi="Trebuchet MS"/>
          <w:sz w:val="22"/>
          <w:szCs w:val="22"/>
        </w:rPr>
        <w:t xml:space="preserve"> </w:t>
      </w:r>
    </w:p>
    <w:p w14:paraId="4B86BD8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Association of American Medical Colleges (2014). U. S. medical school faculty, 2011. Retrieved August 21, 2014 from the AAMC website, https://www.aamc.org/data/facultyroster/reports/272016/usmsf11.html</w:t>
      </w:r>
    </w:p>
    <w:p w14:paraId="0B210B4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Bach, M. (2004). </w:t>
      </w:r>
      <w:r w:rsidRPr="00607C90">
        <w:rPr>
          <w:rFonts w:ascii="Trebuchet MS" w:hAnsi="Trebuchet MS"/>
          <w:i/>
          <w:iCs/>
          <w:sz w:val="22"/>
          <w:szCs w:val="22"/>
        </w:rPr>
        <w:t>Shepard's “Turning the tables.” R</w:t>
      </w:r>
      <w:r w:rsidRPr="00607C90">
        <w:rPr>
          <w:rFonts w:ascii="Trebuchet MS" w:hAnsi="Trebuchet MS" w:cs="Calibri"/>
          <w:sz w:val="22"/>
          <w:szCs w:val="22"/>
        </w:rPr>
        <w:t>etrieved June 27, 2014 from Michael Bach</w:t>
      </w:r>
      <w:r w:rsidRPr="00607C90">
        <w:rPr>
          <w:rFonts w:ascii="Trebuchet MS" w:hAnsi="Trebuchet MS" w:cs="Arial"/>
          <w:sz w:val="22"/>
          <w:szCs w:val="22"/>
        </w:rPr>
        <w:t>’</w:t>
      </w:r>
      <w:r w:rsidRPr="00607C90">
        <w:rPr>
          <w:rFonts w:ascii="Trebuchet MS" w:hAnsi="Trebuchet MS" w:cs="Calibri"/>
          <w:sz w:val="22"/>
          <w:szCs w:val="22"/>
        </w:rPr>
        <w:t xml:space="preserve">s website, </w:t>
      </w:r>
      <w:r w:rsidRPr="00607C90">
        <w:rPr>
          <w:rFonts w:ascii="Trebuchet MS" w:hAnsi="Trebuchet MS"/>
          <w:sz w:val="22"/>
          <w:szCs w:val="22"/>
        </w:rPr>
        <w:t>http://www.michaelbach.de/ot/sze_shepardTables/index.html</w:t>
      </w:r>
    </w:p>
    <w:p w14:paraId="0DB98D17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Banaji</w:t>
      </w:r>
      <w:proofErr w:type="spellEnd"/>
      <w:r w:rsidRPr="00607C90">
        <w:rPr>
          <w:rFonts w:ascii="Trebuchet MS" w:hAnsi="Trebuchet MS"/>
          <w:sz w:val="22"/>
          <w:szCs w:val="22"/>
        </w:rPr>
        <w:t>, M. R., Hardin, C., &amp; Rothman, A. J. (1993). Implicit stereotyping in person judgment.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Personality and Social Psychology, 65</w:t>
      </w:r>
      <w:r w:rsidRPr="00607C90">
        <w:rPr>
          <w:rFonts w:ascii="Trebuchet MS" w:hAnsi="Trebuchet MS"/>
          <w:sz w:val="22"/>
          <w:szCs w:val="22"/>
        </w:rPr>
        <w:t>(2), 272-281.</w:t>
      </w:r>
    </w:p>
    <w:p w14:paraId="226661FB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Bem</w:t>
      </w:r>
      <w:proofErr w:type="spellEnd"/>
      <w:r w:rsidRPr="00607C90">
        <w:rPr>
          <w:rFonts w:ascii="Trebuchet MS" w:hAnsi="Trebuchet MS"/>
          <w:sz w:val="22"/>
          <w:szCs w:val="22"/>
        </w:rPr>
        <w:t>, S. L. (1974). The measurement of psychological androgyny.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Consulting and Clinical Psychology, 42</w:t>
      </w:r>
      <w:r w:rsidRPr="00607C90">
        <w:rPr>
          <w:rFonts w:ascii="Trebuchet MS" w:hAnsi="Trebuchet MS"/>
          <w:sz w:val="22"/>
          <w:szCs w:val="22"/>
        </w:rPr>
        <w:t>(2), 155-162.</w:t>
      </w:r>
    </w:p>
    <w:p w14:paraId="4CC99D9E" w14:textId="77777777" w:rsidR="007A2B9D" w:rsidRPr="00607C90" w:rsidRDefault="007A2B9D" w:rsidP="007A2B9D">
      <w:pPr>
        <w:pStyle w:val="NormalWeb"/>
        <w:ind w:left="720" w:hanging="720"/>
        <w:rPr>
          <w:rStyle w:val="medium-font"/>
          <w:rFonts w:ascii="Trebuchet MS" w:hAnsi="Trebuchet MS"/>
          <w:sz w:val="22"/>
          <w:szCs w:val="22"/>
        </w:rPr>
      </w:pPr>
      <w:proofErr w:type="spellStart"/>
      <w:r w:rsidRPr="00607C90">
        <w:rPr>
          <w:rStyle w:val="Strong"/>
          <w:rFonts w:ascii="Trebuchet MS" w:hAnsi="Trebuchet MS"/>
          <w:sz w:val="22"/>
          <w:szCs w:val="22"/>
        </w:rPr>
        <w:t>Biernat</w:t>
      </w:r>
      <w:proofErr w:type="spellEnd"/>
      <w:r w:rsidRPr="00607C90">
        <w:rPr>
          <w:rStyle w:val="medium-font"/>
          <w:rFonts w:ascii="Trebuchet MS" w:hAnsi="Trebuchet MS"/>
          <w:sz w:val="22"/>
          <w:szCs w:val="22"/>
        </w:rPr>
        <w:t>, M., &amp;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607C90">
        <w:rPr>
          <w:rStyle w:val="Strong"/>
          <w:rFonts w:ascii="Trebuchet MS" w:hAnsi="Trebuchet MS"/>
          <w:sz w:val="22"/>
          <w:szCs w:val="22"/>
        </w:rPr>
        <w:t>Kobrynowicz</w:t>
      </w:r>
      <w:proofErr w:type="spellEnd"/>
      <w:r w:rsidRPr="00607C90">
        <w:rPr>
          <w:rStyle w:val="medium-font"/>
          <w:rFonts w:ascii="Trebuchet MS" w:hAnsi="Trebuchet MS"/>
          <w:sz w:val="22"/>
          <w:szCs w:val="22"/>
        </w:rPr>
        <w:t>, D. (1997). Gender- and race-based standards of competence: Lower minimum standards but higher ability standards for devalued groups. Journal of Personality and Social Psychology, 72</w:t>
      </w:r>
      <w:r>
        <w:rPr>
          <w:rStyle w:val="medium-font"/>
          <w:rFonts w:ascii="Trebuchet MS" w:hAnsi="Trebuchet MS"/>
          <w:sz w:val="22"/>
          <w:szCs w:val="22"/>
        </w:rPr>
        <w:t>(3), 544-557.</w:t>
      </w:r>
    </w:p>
    <w:p w14:paraId="6DB0A284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Style w:val="Strong"/>
          <w:rFonts w:ascii="Trebuchet MS" w:hAnsi="Trebuchet MS"/>
          <w:b w:val="0"/>
          <w:bCs w:val="0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Bird, S., </w:t>
      </w:r>
      <w:proofErr w:type="spellStart"/>
      <w:r w:rsidRPr="00607C90">
        <w:rPr>
          <w:rFonts w:ascii="Trebuchet MS" w:hAnsi="Trebuchet MS"/>
          <w:sz w:val="22"/>
          <w:szCs w:val="22"/>
        </w:rPr>
        <w:t>Litt</w:t>
      </w:r>
      <w:proofErr w:type="spellEnd"/>
      <w:r w:rsidRPr="00607C90">
        <w:rPr>
          <w:rFonts w:ascii="Trebuchet MS" w:hAnsi="Trebuchet MS"/>
          <w:sz w:val="22"/>
          <w:szCs w:val="22"/>
        </w:rPr>
        <w:t>, J., &amp; Wang, Y. (2004). Creating status of women reports: Institutional housekeeping as "women's work."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NWSA Journal, 16</w:t>
      </w:r>
      <w:r>
        <w:rPr>
          <w:rFonts w:ascii="Trebuchet MS" w:hAnsi="Trebuchet MS"/>
          <w:sz w:val="22"/>
          <w:szCs w:val="22"/>
        </w:rPr>
        <w:t>(1), 194-206.</w:t>
      </w:r>
    </w:p>
    <w:p w14:paraId="2C57A647" w14:textId="77777777" w:rsidR="007A2B9D" w:rsidRPr="00607C90" w:rsidRDefault="007A2B9D" w:rsidP="007A2B9D">
      <w:pPr>
        <w:autoSpaceDE w:val="0"/>
        <w:autoSpaceDN w:val="0"/>
        <w:adjustRightInd w:val="0"/>
        <w:spacing w:before="100" w:after="240"/>
        <w:ind w:left="720" w:hanging="720"/>
        <w:rPr>
          <w:rStyle w:val="medium-font"/>
          <w:rFonts w:ascii="Trebuchet MS" w:eastAsiaTheme="minorEastAsia" w:hAnsi="Trebuchet MS"/>
          <w:sz w:val="22"/>
          <w:szCs w:val="22"/>
        </w:rPr>
      </w:pPr>
      <w:r w:rsidRPr="00607C90">
        <w:rPr>
          <w:rStyle w:val="Strong"/>
          <w:rFonts w:ascii="Trebuchet MS" w:hAnsi="Trebuchet MS"/>
          <w:sz w:val="22"/>
          <w:szCs w:val="22"/>
        </w:rPr>
        <w:t>Blair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, </w:t>
      </w:r>
      <w:r w:rsidRPr="00607C90">
        <w:rPr>
          <w:rStyle w:val="Strong"/>
          <w:rFonts w:ascii="Trebuchet MS" w:hAnsi="Trebuchet MS"/>
          <w:sz w:val="22"/>
          <w:szCs w:val="22"/>
        </w:rPr>
        <w:t>I.</w:t>
      </w:r>
      <w:r w:rsidRPr="00607C90">
        <w:rPr>
          <w:rStyle w:val="medium-font"/>
          <w:rFonts w:ascii="Trebuchet MS" w:hAnsi="Trebuchet MS"/>
          <w:sz w:val="22"/>
          <w:szCs w:val="22"/>
        </w:rPr>
        <w:t xml:space="preserve"> V., Ma, J. E., &amp; </w:t>
      </w:r>
      <w:proofErr w:type="spellStart"/>
      <w:r w:rsidRPr="00607C90">
        <w:rPr>
          <w:rStyle w:val="medium-font"/>
          <w:rFonts w:ascii="Trebuchet MS" w:hAnsi="Trebuchet MS"/>
          <w:sz w:val="22"/>
          <w:szCs w:val="22"/>
        </w:rPr>
        <w:t>Lenton</w:t>
      </w:r>
      <w:proofErr w:type="spellEnd"/>
      <w:r w:rsidRPr="00607C90">
        <w:rPr>
          <w:rStyle w:val="medium-font"/>
          <w:rFonts w:ascii="Trebuchet MS" w:hAnsi="Trebuchet MS"/>
          <w:sz w:val="22"/>
          <w:szCs w:val="22"/>
        </w:rPr>
        <w:t>, A. P. (2001).</w:t>
      </w:r>
      <w:r w:rsidRPr="00607C90">
        <w:rPr>
          <w:rStyle w:val="title-link-wrapper1"/>
          <w:rFonts w:ascii="Trebuchet MS" w:hAnsi="Trebuchet MS"/>
          <w:sz w:val="22"/>
          <w:szCs w:val="22"/>
          <w:specVanish w:val="0"/>
        </w:rPr>
        <w:t>Imagining stereotypes away: the moderation of implicit stereotypes through mental imagery.</w:t>
      </w:r>
      <w:r w:rsidRPr="00607C90">
        <w:rPr>
          <w:rStyle w:val="medium-font"/>
          <w:rFonts w:ascii="Trebuchet MS" w:hAnsi="Trebuchet MS"/>
          <w:sz w:val="22"/>
          <w:szCs w:val="22"/>
        </w:rPr>
        <w:t xml:space="preserve"> Journal of Personality and Social Psychology, 81</w:t>
      </w:r>
      <w:r>
        <w:rPr>
          <w:rStyle w:val="medium-font"/>
          <w:rFonts w:ascii="Trebuchet MS" w:hAnsi="Trebuchet MS"/>
          <w:sz w:val="22"/>
          <w:szCs w:val="22"/>
        </w:rPr>
        <w:t>(5), 828-841.</w:t>
      </w:r>
    </w:p>
    <w:p w14:paraId="3992C33E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lastRenderedPageBreak/>
        <w:t xml:space="preserve">Broaddus, V. C., &amp; </w:t>
      </w:r>
      <w:proofErr w:type="spellStart"/>
      <w:r w:rsidRPr="00607C90">
        <w:rPr>
          <w:rFonts w:ascii="Trebuchet MS" w:hAnsi="Trebuchet MS"/>
          <w:sz w:val="22"/>
          <w:szCs w:val="22"/>
        </w:rPr>
        <w:t>Feigal</w:t>
      </w:r>
      <w:proofErr w:type="spellEnd"/>
      <w:r w:rsidRPr="00607C90">
        <w:rPr>
          <w:rFonts w:ascii="Trebuchet MS" w:hAnsi="Trebuchet MS"/>
          <w:sz w:val="22"/>
          <w:szCs w:val="22"/>
        </w:rPr>
        <w:t>, D. W., Jr. (1994). Starting an academic career. A survey of junior academic pulmonary physicians.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Chest, 105</w:t>
      </w:r>
      <w:r>
        <w:rPr>
          <w:rFonts w:ascii="Trebuchet MS" w:hAnsi="Trebuchet MS"/>
          <w:sz w:val="22"/>
          <w:szCs w:val="22"/>
        </w:rPr>
        <w:t>(6), 1858-1863.</w:t>
      </w:r>
    </w:p>
    <w:p w14:paraId="4E58E602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Broverman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I. K., </w:t>
      </w:r>
      <w:proofErr w:type="spellStart"/>
      <w:r w:rsidRPr="00607C90">
        <w:rPr>
          <w:rFonts w:ascii="Trebuchet MS" w:hAnsi="Trebuchet MS"/>
          <w:sz w:val="22"/>
          <w:szCs w:val="22"/>
        </w:rPr>
        <w:t>Broverman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D. M., Clarkson, F. E., </w:t>
      </w:r>
      <w:proofErr w:type="spellStart"/>
      <w:r w:rsidRPr="00607C90">
        <w:rPr>
          <w:rFonts w:ascii="Trebuchet MS" w:hAnsi="Trebuchet MS"/>
          <w:sz w:val="22"/>
          <w:szCs w:val="22"/>
        </w:rPr>
        <w:t>Rosenkrantz</w:t>
      </w:r>
      <w:proofErr w:type="spellEnd"/>
      <w:r w:rsidRPr="00607C90">
        <w:rPr>
          <w:rFonts w:ascii="Trebuchet MS" w:hAnsi="Trebuchet MS"/>
          <w:sz w:val="22"/>
          <w:szCs w:val="22"/>
        </w:rPr>
        <w:t>, P. S., &amp; Vogel, S.R. (1970). Sex-role stereotypes and clinical judgments of mental health.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Consulting and Clinical Psychology, 34</w:t>
      </w:r>
      <w:r w:rsidRPr="00607C90">
        <w:rPr>
          <w:rFonts w:ascii="Trebuchet MS" w:hAnsi="Trebuchet MS"/>
          <w:iCs/>
          <w:sz w:val="22"/>
          <w:szCs w:val="22"/>
        </w:rPr>
        <w:t>(1)</w:t>
      </w:r>
      <w:r>
        <w:rPr>
          <w:rFonts w:ascii="Trebuchet MS" w:hAnsi="Trebuchet MS"/>
          <w:sz w:val="22"/>
          <w:szCs w:val="22"/>
        </w:rPr>
        <w:t>, 1-7.</w:t>
      </w:r>
    </w:p>
    <w:p w14:paraId="437CB551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Brown, R., Eller, A., Leeds, S., &amp; Stace, K. (2007). Intergroup contact and intergroup attitudes: A longitudinal study. </w:t>
      </w:r>
      <w:r w:rsidRPr="00607C90">
        <w:rPr>
          <w:rFonts w:ascii="Trebuchet MS" w:hAnsi="Trebuchet MS"/>
          <w:i/>
          <w:noProof/>
          <w:sz w:val="22"/>
          <w:szCs w:val="22"/>
        </w:rPr>
        <w:t>European Journal of Social Psychology, 37</w:t>
      </w:r>
      <w:r>
        <w:rPr>
          <w:rFonts w:ascii="Trebuchet MS" w:hAnsi="Trebuchet MS"/>
          <w:noProof/>
          <w:sz w:val="22"/>
          <w:szCs w:val="22"/>
        </w:rPr>
        <w:t>(4), 692-703.</w:t>
      </w:r>
    </w:p>
    <w:p w14:paraId="2244AF0E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Budden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E., </w:t>
      </w:r>
      <w:proofErr w:type="spellStart"/>
      <w:r w:rsidRPr="00607C90">
        <w:rPr>
          <w:rFonts w:ascii="Trebuchet MS" w:hAnsi="Trebuchet MS"/>
          <w:sz w:val="22"/>
          <w:szCs w:val="22"/>
        </w:rPr>
        <w:t>Tregenza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T., </w:t>
      </w:r>
      <w:proofErr w:type="spellStart"/>
      <w:r w:rsidRPr="00607C90">
        <w:rPr>
          <w:rFonts w:ascii="Trebuchet MS" w:hAnsi="Trebuchet MS"/>
          <w:sz w:val="22"/>
          <w:szCs w:val="22"/>
        </w:rPr>
        <w:t>Aarssen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L. W., </w:t>
      </w:r>
      <w:proofErr w:type="spellStart"/>
      <w:r w:rsidRPr="00607C90">
        <w:rPr>
          <w:rFonts w:ascii="Trebuchet MS" w:hAnsi="Trebuchet MS"/>
          <w:sz w:val="22"/>
          <w:szCs w:val="22"/>
        </w:rPr>
        <w:t>Koricheva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J., </w:t>
      </w:r>
      <w:proofErr w:type="spellStart"/>
      <w:r w:rsidRPr="00607C90">
        <w:rPr>
          <w:rFonts w:ascii="Trebuchet MS" w:hAnsi="Trebuchet MS"/>
          <w:sz w:val="22"/>
          <w:szCs w:val="22"/>
        </w:rPr>
        <w:t>Leimu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R., &amp; </w:t>
      </w:r>
      <w:proofErr w:type="spellStart"/>
      <w:r w:rsidRPr="00607C90">
        <w:rPr>
          <w:rFonts w:ascii="Trebuchet MS" w:hAnsi="Trebuchet MS"/>
          <w:sz w:val="22"/>
          <w:szCs w:val="22"/>
        </w:rPr>
        <w:t>Lortie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C. J. (2008). Double-blind review </w:t>
      </w:r>
      <w:proofErr w:type="spellStart"/>
      <w:r w:rsidRPr="00607C90">
        <w:rPr>
          <w:rFonts w:ascii="Trebuchet MS" w:hAnsi="Trebuchet MS"/>
          <w:sz w:val="22"/>
          <w:szCs w:val="22"/>
        </w:rPr>
        <w:t>favours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 increased representation of female authors.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TRENDS in Ecology and Evolution, 23</w:t>
      </w:r>
      <w:r>
        <w:rPr>
          <w:rFonts w:ascii="Trebuchet MS" w:hAnsi="Trebuchet MS"/>
          <w:sz w:val="22"/>
          <w:szCs w:val="22"/>
        </w:rPr>
        <w:t>(1), 4-6.</w:t>
      </w:r>
    </w:p>
    <w:p w14:paraId="3FFC82A1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</w:rPr>
        <w:t xml:space="preserve">Carnes, M. (2006). Gender:  Macho language and other deterrents. Letter to the editor. </w:t>
      </w:r>
      <w:r w:rsidRPr="00607C90">
        <w:rPr>
          <w:rFonts w:ascii="Trebuchet MS" w:hAnsi="Trebuchet MS"/>
          <w:i/>
          <w:iCs/>
        </w:rPr>
        <w:t>Nature</w:t>
      </w:r>
      <w:r w:rsidRPr="00607C90">
        <w:rPr>
          <w:rFonts w:ascii="Trebuchet MS" w:hAnsi="Trebuchet MS"/>
        </w:rPr>
        <w:t xml:space="preserve">, </w:t>
      </w:r>
      <w:r w:rsidRPr="00607C90">
        <w:rPr>
          <w:rFonts w:ascii="Trebuchet MS" w:hAnsi="Trebuchet MS"/>
          <w:i/>
        </w:rPr>
        <w:t>442</w:t>
      </w:r>
      <w:r>
        <w:rPr>
          <w:rFonts w:ascii="Trebuchet MS" w:hAnsi="Trebuchet MS"/>
        </w:rPr>
        <w:t>, 868.</w:t>
      </w:r>
    </w:p>
    <w:p w14:paraId="552C2C75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Carnes, M., Devine, P. G., Isaac, C., </w:t>
      </w:r>
      <w:proofErr w:type="spellStart"/>
      <w:r w:rsidRPr="00607C90">
        <w:rPr>
          <w:rFonts w:ascii="Trebuchet MS" w:hAnsi="Trebuchet MS"/>
          <w:sz w:val="22"/>
          <w:szCs w:val="22"/>
        </w:rPr>
        <w:t>Manwell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L. B., Ford, C., </w:t>
      </w:r>
      <w:proofErr w:type="spellStart"/>
      <w:r w:rsidRPr="00607C90">
        <w:rPr>
          <w:rFonts w:ascii="Trebuchet MS" w:hAnsi="Trebuchet MS"/>
          <w:sz w:val="22"/>
          <w:szCs w:val="22"/>
        </w:rPr>
        <w:t>Byars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-Winston, A., Fine, E., &amp; Sheridan, J. T. (2012). Promoting institutional change through bias literacy. </w:t>
      </w:r>
      <w:r w:rsidRPr="00607C90">
        <w:rPr>
          <w:rFonts w:ascii="Trebuchet MS" w:hAnsi="Trebuchet MS"/>
          <w:i/>
          <w:iCs/>
          <w:sz w:val="22"/>
          <w:szCs w:val="22"/>
        </w:rPr>
        <w:t>Journal of Diversity in Higher Education</w:t>
      </w:r>
      <w:r w:rsidRPr="00607C90">
        <w:rPr>
          <w:rFonts w:ascii="Trebuchet MS" w:hAnsi="Trebuchet MS"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(2): 63-77.</w:t>
      </w:r>
    </w:p>
    <w:p w14:paraId="1AB279C5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Carnes, M., Geller, S., Fine, E., Sheridan, J., &amp; </w:t>
      </w:r>
      <w:proofErr w:type="spellStart"/>
      <w:r w:rsidRPr="00607C90">
        <w:rPr>
          <w:rFonts w:ascii="Trebuchet MS" w:hAnsi="Trebuchet MS"/>
          <w:sz w:val="22"/>
          <w:szCs w:val="22"/>
        </w:rPr>
        <w:t>Handelsman</w:t>
      </w:r>
      <w:proofErr w:type="spellEnd"/>
      <w:r w:rsidRPr="00607C90">
        <w:rPr>
          <w:rFonts w:ascii="Trebuchet MS" w:hAnsi="Trebuchet MS"/>
          <w:sz w:val="22"/>
          <w:szCs w:val="22"/>
        </w:rPr>
        <w:t>, J. (2005). NIH director's pioneer awards: Could the selection process be biased against women?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Women's Health, 14</w:t>
      </w:r>
      <w:r>
        <w:rPr>
          <w:rFonts w:ascii="Trebuchet MS" w:hAnsi="Trebuchet MS"/>
          <w:sz w:val="22"/>
          <w:szCs w:val="22"/>
        </w:rPr>
        <w:t>(8), 684-691.</w:t>
      </w:r>
    </w:p>
    <w:p w14:paraId="4BF6384F" w14:textId="77777777" w:rsidR="007A2B9D" w:rsidRPr="00B849ED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Carnes, M., Devine, P. G., </w:t>
      </w:r>
      <w:proofErr w:type="spellStart"/>
      <w:r w:rsidRPr="00607C90">
        <w:rPr>
          <w:rFonts w:ascii="Trebuchet MS" w:hAnsi="Trebuchet MS"/>
          <w:sz w:val="22"/>
          <w:szCs w:val="22"/>
        </w:rPr>
        <w:t>Manwell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L. B., </w:t>
      </w:r>
      <w:proofErr w:type="spellStart"/>
      <w:r w:rsidRPr="00607C90">
        <w:rPr>
          <w:rFonts w:ascii="Trebuchet MS" w:hAnsi="Trebuchet MS"/>
          <w:sz w:val="22"/>
          <w:szCs w:val="22"/>
        </w:rPr>
        <w:t>Byars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-Winston, A., Fine, E., Ford, C. E., </w:t>
      </w:r>
      <w:proofErr w:type="spellStart"/>
      <w:r w:rsidRPr="00607C90">
        <w:rPr>
          <w:rFonts w:ascii="Trebuchet MS" w:hAnsi="Trebuchet MS"/>
          <w:sz w:val="22"/>
          <w:szCs w:val="22"/>
        </w:rPr>
        <w:t>Forscher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P., Isaac, C., </w:t>
      </w:r>
      <w:proofErr w:type="spellStart"/>
      <w:r w:rsidRPr="00607C90">
        <w:rPr>
          <w:rFonts w:ascii="Trebuchet MS" w:hAnsi="Trebuchet MS"/>
          <w:sz w:val="22"/>
          <w:szCs w:val="22"/>
        </w:rPr>
        <w:t>Kaatz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A., </w:t>
      </w:r>
      <w:proofErr w:type="spellStart"/>
      <w:r w:rsidRPr="00607C90">
        <w:rPr>
          <w:rFonts w:ascii="Trebuchet MS" w:hAnsi="Trebuchet MS"/>
          <w:sz w:val="22"/>
          <w:szCs w:val="22"/>
        </w:rPr>
        <w:t>Magua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W., </w:t>
      </w:r>
      <w:proofErr w:type="spellStart"/>
      <w:r w:rsidRPr="00607C90">
        <w:rPr>
          <w:rFonts w:ascii="Trebuchet MS" w:hAnsi="Trebuchet MS"/>
          <w:sz w:val="22"/>
          <w:szCs w:val="22"/>
        </w:rPr>
        <w:t>Palta</w:t>
      </w:r>
      <w:proofErr w:type="spellEnd"/>
      <w:r w:rsidRPr="00607C90">
        <w:rPr>
          <w:rFonts w:ascii="Trebuchet MS" w:hAnsi="Trebuchet MS"/>
          <w:sz w:val="22"/>
          <w:szCs w:val="22"/>
        </w:rPr>
        <w:t>, M., &amp; Sheridan, J.</w:t>
      </w:r>
      <w:r w:rsidRPr="00607C90">
        <w:rPr>
          <w:rFonts w:ascii="Trebuchet MS" w:hAnsi="Trebuchet MS" w:cs="Calibri"/>
          <w:sz w:val="22"/>
          <w:szCs w:val="22"/>
        </w:rPr>
        <w:t> </w:t>
      </w:r>
      <w:r w:rsidRPr="00607C90">
        <w:rPr>
          <w:rFonts w:ascii="Trebuchet MS" w:hAnsi="Trebuchet MS"/>
          <w:sz w:val="22"/>
          <w:szCs w:val="22"/>
        </w:rPr>
        <w:t>(2015).</w:t>
      </w:r>
      <w:r w:rsidRPr="00607C90">
        <w:rPr>
          <w:rFonts w:ascii="Trebuchet MS" w:hAnsi="Trebuchet MS" w:cs="Calibri"/>
          <w:sz w:val="22"/>
          <w:szCs w:val="22"/>
        </w:rPr>
        <w:t> </w:t>
      </w:r>
      <w:r w:rsidRPr="00607C90">
        <w:rPr>
          <w:rFonts w:ascii="Trebuchet MS" w:hAnsi="Trebuchet MS"/>
          <w:sz w:val="22"/>
          <w:szCs w:val="22"/>
        </w:rPr>
        <w:t>Effect of an intervention to break the gender bias habit:</w:t>
      </w:r>
      <w:r w:rsidRPr="00607C90">
        <w:rPr>
          <w:rFonts w:ascii="Trebuchet MS" w:hAnsi="Trebuchet MS" w:cs="Calibri"/>
          <w:sz w:val="22"/>
          <w:szCs w:val="22"/>
        </w:rPr>
        <w:t> </w:t>
      </w:r>
      <w:r w:rsidRPr="00607C90">
        <w:rPr>
          <w:rFonts w:ascii="Trebuchet MS" w:hAnsi="Trebuchet MS"/>
          <w:sz w:val="22"/>
          <w:szCs w:val="22"/>
        </w:rPr>
        <w:t xml:space="preserve"> A cluster randomized, controlled trial.</w:t>
      </w:r>
      <w:r w:rsidRPr="00607C90">
        <w:rPr>
          <w:rFonts w:ascii="Trebuchet MS" w:hAnsi="Trebuchet MS" w:cs="Calibri"/>
          <w:sz w:val="22"/>
          <w:szCs w:val="22"/>
        </w:rPr>
        <w:t> </w:t>
      </w:r>
      <w:r w:rsidRPr="00607C90">
        <w:rPr>
          <w:rFonts w:ascii="Trebuchet MS" w:hAnsi="Trebuchet MS"/>
          <w:i/>
          <w:iCs/>
          <w:sz w:val="22"/>
          <w:szCs w:val="22"/>
        </w:rPr>
        <w:t>Academic Medicine,</w:t>
      </w:r>
      <w:r w:rsidRPr="00607C90">
        <w:rPr>
          <w:rFonts w:ascii="Trebuchet MS" w:hAnsi="Trebuchet MS"/>
          <w:iCs/>
          <w:sz w:val="22"/>
          <w:szCs w:val="22"/>
        </w:rPr>
        <w:t xml:space="preserve"> </w:t>
      </w:r>
      <w:r w:rsidRPr="00607C90">
        <w:rPr>
          <w:rFonts w:ascii="Trebuchet MS" w:hAnsi="Trebuchet MS"/>
          <w:i/>
          <w:iCs/>
          <w:sz w:val="22"/>
          <w:szCs w:val="22"/>
        </w:rPr>
        <w:t>90</w:t>
      </w:r>
      <w:r w:rsidRPr="003122FD">
        <w:rPr>
          <w:rFonts w:ascii="Trebuchet MS" w:hAnsi="Trebuchet MS"/>
          <w:iCs/>
          <w:sz w:val="22"/>
          <w:szCs w:val="22"/>
        </w:rPr>
        <w:t>(2)</w:t>
      </w:r>
      <w:r>
        <w:rPr>
          <w:rFonts w:ascii="Trebuchet MS" w:hAnsi="Trebuchet MS"/>
          <w:iCs/>
          <w:sz w:val="22"/>
          <w:szCs w:val="22"/>
        </w:rPr>
        <w:t>, 221-230</w:t>
      </w:r>
      <w:r w:rsidRPr="00607C90">
        <w:rPr>
          <w:rFonts w:ascii="Trebuchet MS" w:hAnsi="Trebuchet MS"/>
          <w:i/>
          <w:iCs/>
          <w:sz w:val="22"/>
          <w:szCs w:val="22"/>
        </w:rPr>
        <w:t>.</w:t>
      </w:r>
    </w:p>
    <w:p w14:paraId="3FDAFBF3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Carr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P. L., Ash, A. S., Friedman, R. H., </w:t>
      </w:r>
      <w:proofErr w:type="spellStart"/>
      <w:r w:rsidRPr="00607C90">
        <w:rPr>
          <w:rFonts w:ascii="Trebuchet MS" w:hAnsi="Trebuchet MS"/>
          <w:sz w:val="22"/>
          <w:szCs w:val="22"/>
        </w:rPr>
        <w:t>Scaramucci</w:t>
      </w:r>
      <w:proofErr w:type="spellEnd"/>
      <w:r w:rsidRPr="00607C90">
        <w:rPr>
          <w:rFonts w:ascii="Trebuchet MS" w:hAnsi="Trebuchet MS"/>
          <w:sz w:val="22"/>
          <w:szCs w:val="22"/>
        </w:rPr>
        <w:t>, A., Barnett, R. C., et al. (1998). Relation of family responsibilities and gender to the productivity and career satisfaction of medical faculty.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Annals of Internal Medicine, 129</w:t>
      </w:r>
      <w:r>
        <w:rPr>
          <w:rFonts w:ascii="Trebuchet MS" w:hAnsi="Trebuchet MS"/>
          <w:sz w:val="22"/>
          <w:szCs w:val="22"/>
        </w:rPr>
        <w:t>(7), 532-538.</w:t>
      </w:r>
    </w:p>
    <w:p w14:paraId="4F007D88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Correll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S. J., </w:t>
      </w:r>
      <w:proofErr w:type="spellStart"/>
      <w:r w:rsidRPr="00607C90">
        <w:rPr>
          <w:rFonts w:ascii="Trebuchet MS" w:hAnsi="Trebuchet MS"/>
          <w:sz w:val="22"/>
          <w:szCs w:val="22"/>
        </w:rPr>
        <w:t>Benard</w:t>
      </w:r>
      <w:proofErr w:type="spellEnd"/>
      <w:r w:rsidRPr="00607C90">
        <w:rPr>
          <w:rFonts w:ascii="Trebuchet MS" w:hAnsi="Trebuchet MS"/>
          <w:sz w:val="22"/>
          <w:szCs w:val="22"/>
        </w:rPr>
        <w:t>, S., &amp; Paik, I. (2007). Getting a job: Is there a motherhood penalty?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American Journal of Sociology, 112</w:t>
      </w:r>
      <w:r>
        <w:rPr>
          <w:rFonts w:ascii="Trebuchet MS" w:hAnsi="Trebuchet MS"/>
          <w:sz w:val="22"/>
          <w:szCs w:val="22"/>
        </w:rPr>
        <w:t>(5), 1297-1339.</w:t>
      </w:r>
    </w:p>
    <w:p w14:paraId="60DCA598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 w:cs="Calibri"/>
          <w:sz w:val="22"/>
          <w:szCs w:val="22"/>
        </w:rPr>
      </w:pPr>
      <w:r w:rsidRPr="00607C90">
        <w:rPr>
          <w:rFonts w:ascii="Trebuchet MS" w:hAnsi="Trebuchet MS" w:cs="Calibri"/>
          <w:sz w:val="22"/>
          <w:szCs w:val="22"/>
        </w:rPr>
        <w:t>Danaher, K., &amp; Crandall, C. S. (2008). Stereotype threat in applied settings re-examined. Journal of Applied Social P</w:t>
      </w:r>
      <w:r>
        <w:rPr>
          <w:rFonts w:ascii="Trebuchet MS" w:hAnsi="Trebuchet MS" w:cs="Calibri"/>
          <w:sz w:val="22"/>
          <w:szCs w:val="22"/>
        </w:rPr>
        <w:t>sychology, 38(6), 1639-1655.</w:t>
      </w:r>
    </w:p>
    <w:p w14:paraId="0BC9943C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Style w:val="scdddoi"/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 w:cstheme="minorHAnsi"/>
          <w:sz w:val="22"/>
          <w:szCs w:val="22"/>
        </w:rPr>
        <w:t>Dasgupta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N., &amp;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Asgari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S. (2004). Seeing is believing: Exposure to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counterstereotypic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 women leaders and its effect on the malleability of automatic gender stereotyping. </w:t>
      </w:r>
      <w:r w:rsidRPr="00607C90">
        <w:rPr>
          <w:rFonts w:ascii="Trebuchet MS" w:hAnsi="Trebuchet MS" w:cstheme="minorHAnsi"/>
          <w:i/>
          <w:sz w:val="22"/>
          <w:szCs w:val="22"/>
        </w:rPr>
        <w:t>Journal of Experimental Social Psychology, 40</w:t>
      </w:r>
      <w:r>
        <w:rPr>
          <w:rFonts w:ascii="Trebuchet MS" w:hAnsi="Trebuchet MS" w:cstheme="minorHAnsi"/>
          <w:sz w:val="22"/>
          <w:szCs w:val="22"/>
        </w:rPr>
        <w:t>(5), 642-658.</w:t>
      </w:r>
    </w:p>
    <w:p w14:paraId="4F48775F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Davies, P. G., Spencer, S. J., &amp; Steele, C. M. (2005). Clearing the air: Identity safety moderates the effects of stereotype threat on women's leadership aspirations.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Personality and Social Psychology, 88</w:t>
      </w:r>
      <w:r>
        <w:rPr>
          <w:rFonts w:ascii="Trebuchet MS" w:hAnsi="Trebuchet MS"/>
          <w:sz w:val="22"/>
          <w:szCs w:val="22"/>
        </w:rPr>
        <w:t>(2), 276-287.</w:t>
      </w:r>
    </w:p>
    <w:p w14:paraId="2A184C7B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DesRoches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C. M., </w:t>
      </w:r>
      <w:proofErr w:type="spellStart"/>
      <w:r w:rsidRPr="00607C90">
        <w:rPr>
          <w:rFonts w:ascii="Trebuchet MS" w:hAnsi="Trebuchet MS"/>
          <w:sz w:val="22"/>
          <w:szCs w:val="22"/>
        </w:rPr>
        <w:t>Zinner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D. E., Rao, S. R., </w:t>
      </w:r>
      <w:proofErr w:type="spellStart"/>
      <w:r w:rsidRPr="00607C90">
        <w:rPr>
          <w:rFonts w:ascii="Trebuchet MS" w:hAnsi="Trebuchet MS"/>
          <w:sz w:val="22"/>
          <w:szCs w:val="22"/>
        </w:rPr>
        <w:t>Iezzoni</w:t>
      </w:r>
      <w:proofErr w:type="spellEnd"/>
      <w:r w:rsidRPr="00607C90">
        <w:rPr>
          <w:rFonts w:ascii="Trebuchet MS" w:hAnsi="Trebuchet MS"/>
          <w:sz w:val="22"/>
          <w:szCs w:val="22"/>
        </w:rPr>
        <w:t>, L. I., &amp; Campbell, E. G. (2010). Activities, productivity, and compensation of men and women in the life sciences.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Academic Medicine, 85</w:t>
      </w:r>
      <w:r>
        <w:rPr>
          <w:rFonts w:ascii="Trebuchet MS" w:hAnsi="Trebuchet MS"/>
          <w:sz w:val="22"/>
          <w:szCs w:val="22"/>
        </w:rPr>
        <w:t>(4), 631-639.</w:t>
      </w:r>
    </w:p>
    <w:p w14:paraId="013AE3C7" w14:textId="77777777" w:rsidR="007A2B9D" w:rsidRPr="00607C90" w:rsidRDefault="007A2B9D" w:rsidP="007A2B9D">
      <w:pPr>
        <w:pStyle w:val="Default"/>
        <w:spacing w:before="100" w:after="240"/>
        <w:ind w:left="720" w:hanging="720"/>
        <w:rPr>
          <w:rFonts w:ascii="Trebuchet MS" w:hAnsi="Trebuchet MS"/>
          <w:iCs/>
          <w:color w:val="auto"/>
          <w:sz w:val="22"/>
          <w:szCs w:val="22"/>
        </w:rPr>
      </w:pPr>
      <w:r w:rsidRPr="00607C90">
        <w:rPr>
          <w:rFonts w:ascii="Trebuchet MS" w:hAnsi="Trebuchet MS"/>
          <w:color w:val="auto"/>
          <w:sz w:val="22"/>
          <w:szCs w:val="22"/>
        </w:rPr>
        <w:t xml:space="preserve">Devine, P. G., </w:t>
      </w:r>
      <w:proofErr w:type="spellStart"/>
      <w:r w:rsidRPr="00607C90">
        <w:rPr>
          <w:rFonts w:ascii="Trebuchet MS" w:hAnsi="Trebuchet MS"/>
          <w:color w:val="auto"/>
          <w:sz w:val="22"/>
          <w:szCs w:val="22"/>
        </w:rPr>
        <w:t>Forscher</w:t>
      </w:r>
      <w:proofErr w:type="spellEnd"/>
      <w:r w:rsidRPr="00607C90">
        <w:rPr>
          <w:rFonts w:ascii="Trebuchet MS" w:hAnsi="Trebuchet MS"/>
          <w:color w:val="auto"/>
          <w:sz w:val="22"/>
          <w:szCs w:val="22"/>
        </w:rPr>
        <w:t xml:space="preserve">, P. S., Austin, A. J., &amp; Cox, W. T. L. (2012). Long-term reduction in implicit race bias: A prejudice habit-breaking intervention. </w:t>
      </w:r>
      <w:r w:rsidRPr="00607C90">
        <w:rPr>
          <w:rFonts w:ascii="Trebuchet MS" w:hAnsi="Trebuchet MS"/>
          <w:i/>
          <w:iCs/>
          <w:color w:val="auto"/>
          <w:sz w:val="22"/>
          <w:szCs w:val="22"/>
        </w:rPr>
        <w:t>Journal of Experimental Social Psychology, 48</w:t>
      </w:r>
      <w:r w:rsidRPr="00607C90">
        <w:rPr>
          <w:rFonts w:ascii="Trebuchet MS" w:hAnsi="Trebuchet MS"/>
          <w:iCs/>
          <w:color w:val="auto"/>
          <w:sz w:val="22"/>
          <w:szCs w:val="22"/>
        </w:rPr>
        <w:t>(6), 1267-1278</w:t>
      </w:r>
      <w:r w:rsidRPr="00607C90">
        <w:rPr>
          <w:rFonts w:ascii="Trebuchet MS" w:hAnsi="Trebuchet MS"/>
          <w:i/>
          <w:iCs/>
          <w:color w:val="auto"/>
          <w:sz w:val="22"/>
          <w:szCs w:val="22"/>
        </w:rPr>
        <w:t>.</w:t>
      </w:r>
    </w:p>
    <w:p w14:paraId="4B40FBA5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Eagly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H., </w:t>
      </w:r>
      <w:proofErr w:type="spellStart"/>
      <w:r w:rsidRPr="00607C90">
        <w:rPr>
          <w:rFonts w:ascii="Trebuchet MS" w:hAnsi="Trebuchet MS"/>
          <w:sz w:val="22"/>
          <w:szCs w:val="22"/>
        </w:rPr>
        <w:t>Johannesen</w:t>
      </w:r>
      <w:proofErr w:type="spellEnd"/>
      <w:r w:rsidRPr="00607C90">
        <w:rPr>
          <w:rFonts w:ascii="Trebuchet MS" w:hAnsi="Trebuchet MS"/>
          <w:sz w:val="22"/>
          <w:szCs w:val="22"/>
        </w:rPr>
        <w:t>-Schmidt, M. C., &amp; van Engen, M. L. (2003). Transformational, transactional, and laissez-faire leadership styles: A meta-analysis comparing women and men.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Psychological Bulletin, 129</w:t>
      </w:r>
      <w:r>
        <w:rPr>
          <w:rFonts w:ascii="Trebuchet MS" w:hAnsi="Trebuchet MS"/>
          <w:sz w:val="22"/>
          <w:szCs w:val="22"/>
        </w:rPr>
        <w:t>(4), 569-591.</w:t>
      </w:r>
    </w:p>
    <w:p w14:paraId="1702C52F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Eagly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H., &amp; Koenig, A. M. (2008). Gender prejudice: On the risks of occupying incongruent roles. In E. </w:t>
      </w:r>
      <w:proofErr w:type="spellStart"/>
      <w:r w:rsidRPr="00607C90">
        <w:rPr>
          <w:rFonts w:ascii="Trebuchet MS" w:hAnsi="Trebuchet MS"/>
          <w:sz w:val="22"/>
          <w:szCs w:val="22"/>
        </w:rPr>
        <w:t>Borgida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&amp; S. T. Fiske (Eds.), </w:t>
      </w:r>
      <w:r w:rsidRPr="00607C90">
        <w:rPr>
          <w:rFonts w:ascii="Trebuchet MS" w:hAnsi="Trebuchet MS"/>
          <w:i/>
          <w:iCs/>
          <w:sz w:val="22"/>
          <w:szCs w:val="22"/>
        </w:rPr>
        <w:t>Beyond common sense: Psychological science in the courtroom</w:t>
      </w:r>
      <w:r w:rsidRPr="00607C90">
        <w:rPr>
          <w:rFonts w:ascii="Trebuchet MS" w:hAnsi="Trebuchet MS"/>
          <w:sz w:val="22"/>
          <w:szCs w:val="22"/>
        </w:rPr>
        <w:t xml:space="preserve"> (pp. 63-81). Malden, MA: Blackwell Publishing. </w:t>
      </w:r>
    </w:p>
    <w:p w14:paraId="60534BA7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Eagly, A. H., &amp; Karau, S. J. (2002). Role congruity theory of prejudice toward female leaders. </w:t>
      </w:r>
      <w:r w:rsidRPr="00607C90">
        <w:rPr>
          <w:rFonts w:ascii="Trebuchet MS" w:hAnsi="Trebuchet MS"/>
          <w:i/>
          <w:noProof/>
          <w:sz w:val="22"/>
          <w:szCs w:val="22"/>
        </w:rPr>
        <w:t>Psychological Review</w:t>
      </w:r>
      <w:r w:rsidRPr="00607C90">
        <w:rPr>
          <w:rFonts w:ascii="Trebuchet MS" w:hAnsi="Trebuchet MS"/>
          <w:noProof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noProof/>
          <w:sz w:val="22"/>
          <w:szCs w:val="22"/>
        </w:rPr>
        <w:t>109</w:t>
      </w:r>
      <w:r>
        <w:rPr>
          <w:rFonts w:ascii="Trebuchet MS" w:hAnsi="Trebuchet MS"/>
          <w:noProof/>
          <w:sz w:val="22"/>
          <w:szCs w:val="22"/>
        </w:rPr>
        <w:t>(3), 573-598.</w:t>
      </w:r>
    </w:p>
    <w:p w14:paraId="768A2C9E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Galinsky</w:t>
      </w:r>
      <w:proofErr w:type="spellEnd"/>
      <w:r w:rsidRPr="00607C90">
        <w:rPr>
          <w:rFonts w:ascii="Trebuchet MS" w:hAnsi="Trebuchet MS"/>
          <w:sz w:val="22"/>
          <w:szCs w:val="22"/>
        </w:rPr>
        <w:t>, A. D., &amp; Moskowitz, G. B. (2000). Perspective-taking: Decreasing stereotype expression, stereotype accessibility, and in-group favoritism.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Personality &amp; Social Psychology, 78</w:t>
      </w:r>
      <w:r>
        <w:rPr>
          <w:rFonts w:ascii="Trebuchet MS" w:hAnsi="Trebuchet MS"/>
          <w:sz w:val="22"/>
          <w:szCs w:val="22"/>
        </w:rPr>
        <w:t>(4), 708-724.</w:t>
      </w:r>
    </w:p>
    <w:p w14:paraId="2DDE9945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 w:cstheme="minorHAnsi"/>
          <w:sz w:val="22"/>
          <w:szCs w:val="22"/>
        </w:rPr>
        <w:t>Galinsky</w:t>
      </w:r>
      <w:proofErr w:type="spellEnd"/>
      <w:r w:rsidRPr="00607C90">
        <w:rPr>
          <w:rFonts w:ascii="Trebuchet MS" w:hAnsi="Trebuchet MS"/>
          <w:noProof/>
          <w:sz w:val="22"/>
          <w:szCs w:val="22"/>
        </w:rPr>
        <w:t xml:space="preserve">, A. D.(2002). Creating and reducing intergroup conflict: The role of perspective-taking in affecting out-group evaluations. </w:t>
      </w:r>
      <w:r w:rsidRPr="00607C90">
        <w:rPr>
          <w:rFonts w:ascii="Trebuchet MS" w:hAnsi="Trebuchet MS"/>
          <w:i/>
          <w:noProof/>
          <w:sz w:val="22"/>
          <w:szCs w:val="22"/>
        </w:rPr>
        <w:t>Research on Managing Groups and Teams, 4,</w:t>
      </w:r>
      <w:r w:rsidRPr="00607C90">
        <w:rPr>
          <w:rFonts w:ascii="Trebuchet MS" w:hAnsi="Trebuchet MS"/>
          <w:noProof/>
          <w:sz w:val="22"/>
          <w:szCs w:val="22"/>
        </w:rPr>
        <w:t xml:space="preserve"> 85-113</w:t>
      </w:r>
      <w:r w:rsidRPr="00607C90">
        <w:rPr>
          <w:rFonts w:ascii="Trebuchet MS" w:hAnsi="Trebuchet MS"/>
          <w:i/>
          <w:noProof/>
          <w:sz w:val="22"/>
          <w:szCs w:val="22"/>
        </w:rPr>
        <w:t>.</w:t>
      </w:r>
    </w:p>
    <w:p w14:paraId="4FAAA6E2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Glick, P., Zion, C., &amp; Nelson, C. (1988). What mediates sex discrimination in hiring decisions? </w:t>
      </w:r>
      <w:r w:rsidRPr="00607C90">
        <w:rPr>
          <w:rFonts w:ascii="Trebuchet MS" w:hAnsi="Trebuchet MS"/>
          <w:i/>
          <w:noProof/>
          <w:sz w:val="22"/>
          <w:szCs w:val="22"/>
        </w:rPr>
        <w:t>Journal of Personality and Social Psychology</w:t>
      </w:r>
      <w:r w:rsidRPr="00607C90">
        <w:rPr>
          <w:rFonts w:ascii="Trebuchet MS" w:hAnsi="Trebuchet MS"/>
          <w:noProof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noProof/>
          <w:sz w:val="22"/>
          <w:szCs w:val="22"/>
        </w:rPr>
        <w:t>55</w:t>
      </w:r>
      <w:r>
        <w:rPr>
          <w:rFonts w:ascii="Trebuchet MS" w:hAnsi="Trebuchet MS"/>
          <w:noProof/>
          <w:sz w:val="22"/>
          <w:szCs w:val="22"/>
        </w:rPr>
        <w:t>(2), 178-186.</w:t>
      </w:r>
    </w:p>
    <w:p w14:paraId="60D11C7E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Good, J. J., </w:t>
      </w:r>
      <w:proofErr w:type="spellStart"/>
      <w:r w:rsidRPr="00607C90">
        <w:rPr>
          <w:rFonts w:ascii="Trebuchet MS" w:hAnsi="Trebuchet MS"/>
          <w:sz w:val="22"/>
          <w:szCs w:val="22"/>
        </w:rPr>
        <w:t>Woodzicka</w:t>
      </w:r>
      <w:proofErr w:type="spellEnd"/>
      <w:r w:rsidRPr="00607C90">
        <w:rPr>
          <w:rFonts w:ascii="Trebuchet MS" w:hAnsi="Trebuchet MS"/>
          <w:sz w:val="22"/>
          <w:szCs w:val="22"/>
        </w:rPr>
        <w:t>, J. A., &amp; Wingfield, L. C. (2010). The effects of gender stereotypic and counter-stereotypic textbook images on science performance.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Social Psychology, 150</w:t>
      </w:r>
      <w:r>
        <w:rPr>
          <w:rFonts w:ascii="Trebuchet MS" w:hAnsi="Trebuchet MS"/>
          <w:sz w:val="22"/>
          <w:szCs w:val="22"/>
        </w:rPr>
        <w:t>(2), 132-147.</w:t>
      </w:r>
    </w:p>
    <w:p w14:paraId="513EF94B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Harvard University, Project Implicit. (2011). 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Implicit association test (IAT). </w:t>
      </w:r>
      <w:r w:rsidRPr="00607C90">
        <w:rPr>
          <w:rFonts w:ascii="Trebuchet MS" w:hAnsi="Trebuchet MS" w:cs="Calibri"/>
          <w:sz w:val="22"/>
          <w:szCs w:val="22"/>
        </w:rPr>
        <w:t>Retrieved June 27, 2014 from the Project Implicit website,</w:t>
      </w:r>
      <w:r w:rsidRPr="00607C90">
        <w:rPr>
          <w:rFonts w:ascii="Trebuchet MS" w:hAnsi="Trebuchet MS"/>
          <w:iCs/>
          <w:sz w:val="22"/>
          <w:szCs w:val="22"/>
        </w:rPr>
        <w:t xml:space="preserve"> </w:t>
      </w:r>
      <w:r w:rsidRPr="00607C90">
        <w:rPr>
          <w:rFonts w:ascii="Trebuchet MS" w:hAnsi="Trebuchet MS"/>
          <w:sz w:val="22"/>
          <w:szCs w:val="22"/>
        </w:rPr>
        <w:t>https://implicit.harvard.edu/implicit/demo/</w:t>
      </w:r>
    </w:p>
    <w:p w14:paraId="77EEA52F" w14:textId="77777777" w:rsidR="007A2B9D" w:rsidRPr="00607C90" w:rsidRDefault="007A2B9D" w:rsidP="007A2B9D">
      <w:pPr>
        <w:pStyle w:val="Heading1"/>
        <w:shd w:val="clear" w:color="auto" w:fill="FFFFFF"/>
        <w:spacing w:beforeAutospacing="0" w:after="240" w:afterAutospacing="0"/>
        <w:ind w:left="720" w:hanging="720"/>
        <w:rPr>
          <w:rFonts w:ascii="Trebuchet MS" w:hAnsi="Trebuchet MS"/>
          <w:b w:val="0"/>
          <w:sz w:val="22"/>
          <w:szCs w:val="22"/>
          <w:lang w:val="en"/>
        </w:rPr>
      </w:pPr>
      <w:proofErr w:type="spellStart"/>
      <w:r w:rsidRPr="00607C90">
        <w:rPr>
          <w:rFonts w:ascii="Trebuchet MS" w:hAnsi="Trebuchet MS"/>
          <w:b w:val="0"/>
          <w:sz w:val="22"/>
          <w:szCs w:val="22"/>
        </w:rPr>
        <w:t>Heilman</w:t>
      </w:r>
      <w:proofErr w:type="spellEnd"/>
      <w:r w:rsidRPr="00607C90">
        <w:rPr>
          <w:rFonts w:ascii="Trebuchet MS" w:hAnsi="Trebuchet MS"/>
          <w:b w:val="0"/>
          <w:sz w:val="22"/>
          <w:szCs w:val="22"/>
        </w:rPr>
        <w:t xml:space="preserve">, M. E. (1984). </w:t>
      </w:r>
      <w:r w:rsidRPr="00607C90">
        <w:rPr>
          <w:rFonts w:ascii="Trebuchet MS" w:hAnsi="Trebuchet MS"/>
          <w:b w:val="0"/>
          <w:sz w:val="22"/>
          <w:szCs w:val="22"/>
          <w:lang w:val="en"/>
        </w:rPr>
        <w:t xml:space="preserve">Information as a deterrent against sex discrimination: The effects of applicant sex and information type on preliminary employment decisions. </w:t>
      </w:r>
      <w:r w:rsidRPr="00607C90">
        <w:rPr>
          <w:rFonts w:ascii="Trebuchet MS" w:hAnsi="Trebuchet MS"/>
          <w:b w:val="0"/>
          <w:i/>
          <w:sz w:val="22"/>
          <w:szCs w:val="22"/>
          <w:lang w:val="en"/>
        </w:rPr>
        <w:t>Organizational Behavior and Human Performance, 33</w:t>
      </w:r>
      <w:r>
        <w:rPr>
          <w:rFonts w:ascii="Trebuchet MS" w:hAnsi="Trebuchet MS"/>
          <w:b w:val="0"/>
          <w:sz w:val="22"/>
          <w:szCs w:val="22"/>
          <w:lang w:val="en"/>
        </w:rPr>
        <w:t>(2), 174-186.</w:t>
      </w:r>
    </w:p>
    <w:p w14:paraId="1943EE58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Heilman</w:t>
      </w:r>
      <w:proofErr w:type="spellEnd"/>
      <w:r w:rsidRPr="00607C90">
        <w:rPr>
          <w:rFonts w:ascii="Trebuchet MS" w:hAnsi="Trebuchet MS"/>
          <w:sz w:val="22"/>
          <w:szCs w:val="22"/>
        </w:rPr>
        <w:t>, M. E. (2001). Description and prescription: How gender stereotypes prevent women's ascent up the organizational ladder.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Social Issues, 57</w:t>
      </w:r>
      <w:r>
        <w:rPr>
          <w:rFonts w:ascii="Trebuchet MS" w:hAnsi="Trebuchet MS"/>
          <w:sz w:val="22"/>
          <w:szCs w:val="22"/>
        </w:rPr>
        <w:t>(4), 657-674.</w:t>
      </w:r>
    </w:p>
    <w:p w14:paraId="5E1B5998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Heilman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M. E., </w:t>
      </w:r>
      <w:proofErr w:type="spellStart"/>
      <w:r w:rsidRPr="00607C90">
        <w:rPr>
          <w:rFonts w:ascii="Trebuchet MS" w:hAnsi="Trebuchet MS"/>
          <w:sz w:val="22"/>
          <w:szCs w:val="22"/>
        </w:rPr>
        <w:t>Wallen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S., Fuchs, D., &amp; </w:t>
      </w:r>
      <w:proofErr w:type="spellStart"/>
      <w:r w:rsidRPr="00607C90">
        <w:rPr>
          <w:rFonts w:ascii="Trebuchet MS" w:hAnsi="Trebuchet MS"/>
          <w:sz w:val="22"/>
          <w:szCs w:val="22"/>
        </w:rPr>
        <w:t>Tamkins</w:t>
      </w:r>
      <w:proofErr w:type="spellEnd"/>
      <w:r w:rsidRPr="00607C90">
        <w:rPr>
          <w:rFonts w:ascii="Trebuchet MS" w:hAnsi="Trebuchet MS"/>
          <w:sz w:val="22"/>
          <w:szCs w:val="22"/>
        </w:rPr>
        <w:t>, M. M. (2004). Penalties for success: Reactions to women who succeed at male gender-typed tasks.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Applied Psychology, 89</w:t>
      </w:r>
      <w:r>
        <w:rPr>
          <w:rFonts w:ascii="Trebuchet MS" w:hAnsi="Trebuchet MS"/>
          <w:sz w:val="22"/>
          <w:szCs w:val="22"/>
        </w:rPr>
        <w:t>(3), 416-427.</w:t>
      </w:r>
    </w:p>
    <w:p w14:paraId="5A48FBD3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Heilman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M. E., &amp; </w:t>
      </w:r>
      <w:proofErr w:type="spellStart"/>
      <w:r w:rsidRPr="00607C90">
        <w:rPr>
          <w:rFonts w:ascii="Trebuchet MS" w:hAnsi="Trebuchet MS"/>
          <w:sz w:val="22"/>
          <w:szCs w:val="22"/>
        </w:rPr>
        <w:t>Okimoto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T. G. (2007). Why are women penalized for success at male </w:t>
      </w:r>
      <w:proofErr w:type="gramStart"/>
      <w:r w:rsidRPr="00607C90">
        <w:rPr>
          <w:rFonts w:ascii="Trebuchet MS" w:hAnsi="Trebuchet MS"/>
          <w:sz w:val="22"/>
          <w:szCs w:val="22"/>
        </w:rPr>
        <w:t>tasks?:</w:t>
      </w:r>
      <w:proofErr w:type="gramEnd"/>
      <w:r w:rsidRPr="00607C90">
        <w:rPr>
          <w:rFonts w:ascii="Trebuchet MS" w:hAnsi="Trebuchet MS"/>
          <w:sz w:val="22"/>
          <w:szCs w:val="22"/>
        </w:rPr>
        <w:t xml:space="preserve"> The implied communality deficit.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Applied Psychology, 92</w:t>
      </w:r>
      <w:r>
        <w:rPr>
          <w:rFonts w:ascii="Trebuchet MS" w:hAnsi="Trebuchet MS"/>
          <w:sz w:val="22"/>
          <w:szCs w:val="22"/>
        </w:rPr>
        <w:t>(1), 81-92.</w:t>
      </w:r>
    </w:p>
    <w:p w14:paraId="3CF1C52A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Isaac, C., Griffin, L., &amp; Carnes, M. (2010). A qualitative study of faculty members' views of women chairs.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Women's Health, 19</w:t>
      </w:r>
      <w:r>
        <w:rPr>
          <w:rFonts w:ascii="Trebuchet MS" w:hAnsi="Trebuchet MS"/>
          <w:sz w:val="22"/>
          <w:szCs w:val="22"/>
        </w:rPr>
        <w:t>(3), 533-546.</w:t>
      </w:r>
    </w:p>
    <w:p w14:paraId="2225AB3C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Isaac, C., Lee, B., &amp; Carnes, M. (2009). Interventions that affect gender bias in hiring: A systematic review.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Academic Medicine, 84</w:t>
      </w:r>
      <w:r>
        <w:rPr>
          <w:rFonts w:ascii="Trebuchet MS" w:hAnsi="Trebuchet MS"/>
          <w:sz w:val="22"/>
          <w:szCs w:val="22"/>
        </w:rPr>
        <w:t>(10), 1440-1446.</w:t>
      </w:r>
    </w:p>
    <w:p w14:paraId="1A26E18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Jagsi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R., </w:t>
      </w:r>
      <w:proofErr w:type="spellStart"/>
      <w:r w:rsidRPr="00607C90">
        <w:rPr>
          <w:rFonts w:ascii="Trebuchet MS" w:hAnsi="Trebuchet MS"/>
          <w:sz w:val="22"/>
          <w:szCs w:val="22"/>
        </w:rPr>
        <w:t>Motomura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R., Griffith, K. A., </w:t>
      </w:r>
      <w:proofErr w:type="spellStart"/>
      <w:r w:rsidRPr="00607C90">
        <w:rPr>
          <w:rFonts w:ascii="Trebuchet MS" w:hAnsi="Trebuchet MS"/>
          <w:sz w:val="22"/>
          <w:szCs w:val="22"/>
        </w:rPr>
        <w:t>Rangarajan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S., &amp; </w:t>
      </w:r>
      <w:proofErr w:type="spellStart"/>
      <w:r w:rsidRPr="00607C90">
        <w:rPr>
          <w:rFonts w:ascii="Trebuchet MS" w:hAnsi="Trebuchet MS"/>
          <w:sz w:val="22"/>
          <w:szCs w:val="22"/>
        </w:rPr>
        <w:t>Ubel</w:t>
      </w:r>
      <w:proofErr w:type="spellEnd"/>
      <w:r w:rsidRPr="00607C90">
        <w:rPr>
          <w:rFonts w:ascii="Trebuchet MS" w:hAnsi="Trebuchet MS"/>
          <w:sz w:val="22"/>
          <w:szCs w:val="22"/>
        </w:rPr>
        <w:t>, P. A. (2009). Sex differences in attainment of independent funding by career development awardees.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Annals of Internal Medicine, 151</w:t>
      </w:r>
      <w:r>
        <w:rPr>
          <w:rFonts w:ascii="Trebuchet MS" w:hAnsi="Trebuchet MS"/>
          <w:sz w:val="22"/>
          <w:szCs w:val="22"/>
        </w:rPr>
        <w:t>(11), 804-811.</w:t>
      </w:r>
    </w:p>
    <w:p w14:paraId="60A6015B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Lebrecht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L. J. P., </w:t>
      </w:r>
      <w:proofErr w:type="spellStart"/>
      <w:r w:rsidRPr="00607C90">
        <w:rPr>
          <w:rFonts w:ascii="Trebuchet MS" w:hAnsi="Trebuchet MS"/>
          <w:sz w:val="22"/>
          <w:szCs w:val="22"/>
        </w:rPr>
        <w:t>Tarr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M. J., &amp; Tanaka, J. W. (2009). Perceptual other-race training reduces implicit racial bias. </w:t>
      </w:r>
      <w:proofErr w:type="spellStart"/>
      <w:r w:rsidRPr="00607C90">
        <w:rPr>
          <w:rFonts w:ascii="Trebuchet MS" w:hAnsi="Trebuchet MS"/>
          <w:i/>
          <w:sz w:val="22"/>
          <w:szCs w:val="22"/>
        </w:rPr>
        <w:t>PLoS</w:t>
      </w:r>
      <w:proofErr w:type="spellEnd"/>
      <w:r w:rsidRPr="00607C90">
        <w:rPr>
          <w:rFonts w:ascii="Trebuchet MS" w:hAnsi="Trebuchet MS"/>
          <w:i/>
          <w:sz w:val="22"/>
          <w:szCs w:val="22"/>
        </w:rPr>
        <w:t xml:space="preserve"> One, 4</w:t>
      </w:r>
      <w:r>
        <w:rPr>
          <w:rFonts w:ascii="Trebuchet MS" w:hAnsi="Trebuchet MS"/>
          <w:sz w:val="22"/>
          <w:szCs w:val="22"/>
        </w:rPr>
        <w:t>(1), e4215.</w:t>
      </w:r>
    </w:p>
    <w:p w14:paraId="5B8EE4B0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Ley, T. J., &amp; Hamilton, B. H. (2008). The gender gap in NIH grant applications.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Science, 322</w:t>
      </w:r>
      <w:r>
        <w:rPr>
          <w:rFonts w:ascii="Trebuchet MS" w:hAnsi="Trebuchet MS"/>
          <w:sz w:val="22"/>
          <w:szCs w:val="22"/>
        </w:rPr>
        <w:t>(5907), 1472-1474.</w:t>
      </w:r>
    </w:p>
    <w:p w14:paraId="13E80B9B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Lo </w:t>
      </w:r>
      <w:proofErr w:type="spellStart"/>
      <w:r w:rsidRPr="00607C90">
        <w:rPr>
          <w:rFonts w:ascii="Trebuchet MS" w:hAnsi="Trebuchet MS"/>
          <w:sz w:val="22"/>
          <w:szCs w:val="22"/>
        </w:rPr>
        <w:t>Sasso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T., Richards, M. R., Chou, C. F., &amp; Gerber, S. E. (2011). </w:t>
      </w:r>
      <w:r w:rsidRPr="00607C90">
        <w:rPr>
          <w:rFonts w:ascii="Trebuchet MS" w:eastAsia="MS Mincho" w:hAnsi="Trebuchet MS"/>
          <w:sz w:val="22"/>
          <w:szCs w:val="22"/>
          <w:lang w:eastAsia="ja-JP"/>
        </w:rPr>
        <w:t xml:space="preserve">The $16,819 pay gap for newly trained physicians: The unexplained trend of men earning more than women. </w:t>
      </w:r>
      <w:r w:rsidRPr="00607C90">
        <w:rPr>
          <w:rFonts w:ascii="Trebuchet MS" w:eastAsia="MS Mincho" w:hAnsi="Trebuchet MS"/>
          <w:i/>
          <w:iCs/>
          <w:sz w:val="22"/>
          <w:szCs w:val="22"/>
          <w:lang w:eastAsia="ja-JP"/>
        </w:rPr>
        <w:t>Health Affairs</w:t>
      </w:r>
      <w:r w:rsidRPr="00607C90">
        <w:rPr>
          <w:rFonts w:ascii="Trebuchet MS" w:eastAsia="MS Mincho" w:hAnsi="Trebuchet MS"/>
          <w:sz w:val="22"/>
          <w:szCs w:val="22"/>
          <w:lang w:eastAsia="ja-JP"/>
        </w:rPr>
        <w:t>, 30(2</w:t>
      </w:r>
      <w:r>
        <w:rPr>
          <w:rFonts w:ascii="Trebuchet MS" w:eastAsia="MS Mincho" w:hAnsi="Trebuchet MS"/>
          <w:sz w:val="22"/>
          <w:szCs w:val="22"/>
          <w:lang w:eastAsia="ja-JP"/>
        </w:rPr>
        <w:t>), 193-201.</w:t>
      </w:r>
    </w:p>
    <w:p w14:paraId="481200B7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Style w:val="medium-font"/>
          <w:rFonts w:ascii="Trebuchet MS" w:hAnsi="Trebuchet MS"/>
          <w:sz w:val="22"/>
          <w:szCs w:val="22"/>
        </w:rPr>
      </w:pPr>
      <w:proofErr w:type="spellStart"/>
      <w:r w:rsidRPr="00607C90">
        <w:rPr>
          <w:rStyle w:val="Strong"/>
          <w:rFonts w:ascii="Trebuchet MS" w:hAnsi="Trebuchet MS"/>
          <w:sz w:val="22"/>
          <w:szCs w:val="22"/>
        </w:rPr>
        <w:t>Macrae</w:t>
      </w:r>
      <w:proofErr w:type="spellEnd"/>
      <w:r w:rsidRPr="00607C90">
        <w:rPr>
          <w:rStyle w:val="medium-font"/>
          <w:rFonts w:ascii="Trebuchet MS" w:hAnsi="Trebuchet MS"/>
          <w:b/>
          <w:sz w:val="22"/>
          <w:szCs w:val="22"/>
        </w:rPr>
        <w:t>,</w:t>
      </w:r>
      <w:r w:rsidRPr="00607C90">
        <w:rPr>
          <w:rStyle w:val="medium-font"/>
          <w:rFonts w:ascii="Trebuchet MS" w:hAnsi="Trebuchet MS"/>
          <w:sz w:val="22"/>
          <w:szCs w:val="22"/>
        </w:rPr>
        <w:t xml:space="preserve"> C. </w:t>
      </w:r>
      <w:r w:rsidRPr="00607C90">
        <w:rPr>
          <w:rStyle w:val="Strong"/>
          <w:rFonts w:ascii="Trebuchet MS" w:hAnsi="Trebuchet MS"/>
          <w:sz w:val="22"/>
          <w:szCs w:val="22"/>
        </w:rPr>
        <w:t>N.</w:t>
      </w:r>
      <w:r w:rsidRPr="00607C90">
        <w:rPr>
          <w:rStyle w:val="medium-font"/>
          <w:rFonts w:ascii="Trebuchet MS" w:hAnsi="Trebuchet MS"/>
          <w:sz w:val="22"/>
          <w:szCs w:val="22"/>
        </w:rPr>
        <w:t xml:space="preserve">, </w:t>
      </w:r>
      <w:proofErr w:type="spellStart"/>
      <w:r w:rsidRPr="00607C90">
        <w:rPr>
          <w:rStyle w:val="medium-font"/>
          <w:rFonts w:ascii="Trebuchet MS" w:hAnsi="Trebuchet MS"/>
          <w:sz w:val="22"/>
          <w:szCs w:val="22"/>
        </w:rPr>
        <w:t>Bodenhausen</w:t>
      </w:r>
      <w:proofErr w:type="spellEnd"/>
      <w:r w:rsidRPr="00607C90">
        <w:rPr>
          <w:rStyle w:val="medium-font"/>
          <w:rFonts w:ascii="Trebuchet MS" w:hAnsi="Trebuchet MS"/>
          <w:sz w:val="22"/>
          <w:szCs w:val="22"/>
        </w:rPr>
        <w:t>, G. V., &amp; Milne, A. B. (1994). Out of mind but back in sight: Stereotypes on the rebound.</w:t>
      </w:r>
      <w:r w:rsidRPr="00607C90">
        <w:rPr>
          <w:rStyle w:val="Strong"/>
          <w:rFonts w:ascii="Trebuchet MS" w:hAnsi="Trebuchet MS"/>
          <w:i/>
          <w:sz w:val="22"/>
          <w:szCs w:val="22"/>
        </w:rPr>
        <w:t xml:space="preserve"> Journal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r w:rsidRPr="00607C90">
        <w:rPr>
          <w:rStyle w:val="medium-font"/>
          <w:rFonts w:ascii="Trebuchet MS" w:hAnsi="Trebuchet MS"/>
          <w:sz w:val="22"/>
          <w:szCs w:val="22"/>
        </w:rPr>
        <w:t>of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r w:rsidRPr="00607C90">
        <w:rPr>
          <w:rStyle w:val="Strong"/>
          <w:rFonts w:ascii="Trebuchet MS" w:hAnsi="Trebuchet MS"/>
          <w:i/>
          <w:sz w:val="22"/>
          <w:szCs w:val="22"/>
        </w:rPr>
        <w:t>Personality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r w:rsidRPr="00607C90">
        <w:rPr>
          <w:rStyle w:val="medium-font"/>
          <w:rFonts w:ascii="Trebuchet MS" w:hAnsi="Trebuchet MS"/>
          <w:sz w:val="22"/>
          <w:szCs w:val="22"/>
        </w:rPr>
        <w:t>and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r w:rsidRPr="00607C90">
        <w:rPr>
          <w:rStyle w:val="Strong"/>
          <w:rFonts w:ascii="Trebuchet MS" w:hAnsi="Trebuchet MS"/>
          <w:i/>
          <w:sz w:val="22"/>
          <w:szCs w:val="22"/>
        </w:rPr>
        <w:t>Social</w:t>
      </w:r>
      <w:r w:rsidRPr="00607C90">
        <w:rPr>
          <w:rStyle w:val="medium-font"/>
          <w:rFonts w:ascii="Trebuchet MS" w:hAnsi="Trebuchet MS"/>
          <w:b/>
          <w:sz w:val="22"/>
          <w:szCs w:val="22"/>
        </w:rPr>
        <w:t xml:space="preserve"> </w:t>
      </w:r>
      <w:r w:rsidRPr="00607C90">
        <w:rPr>
          <w:rStyle w:val="Strong"/>
          <w:rFonts w:ascii="Trebuchet MS" w:hAnsi="Trebuchet MS"/>
          <w:i/>
          <w:sz w:val="22"/>
          <w:szCs w:val="22"/>
        </w:rPr>
        <w:t>Psychology</w:t>
      </w:r>
      <w:r w:rsidRPr="00607C90">
        <w:rPr>
          <w:rStyle w:val="medium-font"/>
          <w:rFonts w:ascii="Trebuchet MS" w:hAnsi="Trebuchet MS"/>
          <w:sz w:val="22"/>
          <w:szCs w:val="22"/>
        </w:rPr>
        <w:t>, 67</w:t>
      </w:r>
      <w:r>
        <w:rPr>
          <w:rStyle w:val="medium-font"/>
          <w:rFonts w:ascii="Trebuchet MS" w:hAnsi="Trebuchet MS"/>
          <w:sz w:val="22"/>
          <w:szCs w:val="22"/>
        </w:rPr>
        <w:t>(5), 808-817.</w:t>
      </w:r>
    </w:p>
    <w:p w14:paraId="75B24A4A" w14:textId="77777777" w:rsidR="007A2B9D" w:rsidRPr="00607C90" w:rsidRDefault="007A2B9D" w:rsidP="007A2B9D">
      <w:pPr>
        <w:shd w:val="clear" w:color="auto" w:fill="FFFFFF"/>
        <w:spacing w:before="100" w:after="24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McConnell, A. R., &amp; Fazio, R. H. (1996). Women as men and people: Effects of gender-marked language.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Personality and Social Psychology Bulletin, 22</w:t>
      </w:r>
      <w:r>
        <w:rPr>
          <w:rFonts w:ascii="Trebuchet MS" w:hAnsi="Trebuchet MS"/>
          <w:sz w:val="22"/>
          <w:szCs w:val="22"/>
        </w:rPr>
        <w:t>(10), 1004-1013.</w:t>
      </w:r>
    </w:p>
    <w:p w14:paraId="53D8E29B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McGlone, M. S., &amp; Aronson, J. (2007). Forewarning and forearming stereotype-threatened students. </w:t>
      </w:r>
      <w:r w:rsidRPr="00607C90">
        <w:rPr>
          <w:rFonts w:ascii="Trebuchet MS" w:hAnsi="Trebuchet MS"/>
          <w:i/>
          <w:noProof/>
          <w:sz w:val="22"/>
          <w:szCs w:val="22"/>
        </w:rPr>
        <w:t>Communication Education</w:t>
      </w:r>
      <w:r w:rsidRPr="00607C90">
        <w:rPr>
          <w:rFonts w:ascii="Trebuchet MS" w:hAnsi="Trebuchet MS"/>
          <w:noProof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noProof/>
          <w:sz w:val="22"/>
          <w:szCs w:val="22"/>
        </w:rPr>
        <w:t>56</w:t>
      </w:r>
      <w:r>
        <w:rPr>
          <w:rFonts w:ascii="Trebuchet MS" w:hAnsi="Trebuchet MS"/>
          <w:noProof/>
          <w:sz w:val="22"/>
          <w:szCs w:val="22"/>
        </w:rPr>
        <w:t>(2), 119-133.</w:t>
      </w:r>
    </w:p>
    <w:p w14:paraId="427A3989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Monteith, M. J., Devine, P. G., &amp; Zuwerink, J. R. (1993). Self-directed versus other-directed affect as a consequence of prejudice-related discrepancies. </w:t>
      </w:r>
      <w:r w:rsidRPr="00607C90">
        <w:rPr>
          <w:rFonts w:ascii="Trebuchet MS" w:hAnsi="Trebuchet MS"/>
          <w:i/>
          <w:noProof/>
          <w:sz w:val="22"/>
          <w:szCs w:val="22"/>
        </w:rPr>
        <w:t>Journal of Personality and Social Psychology, 64</w:t>
      </w:r>
      <w:r>
        <w:rPr>
          <w:rFonts w:ascii="Trebuchet MS" w:hAnsi="Trebuchet MS"/>
          <w:noProof/>
          <w:sz w:val="22"/>
          <w:szCs w:val="22"/>
        </w:rPr>
        <w:t>(2), 198-210.</w:t>
      </w:r>
    </w:p>
    <w:p w14:paraId="65FE25D1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Monteith</w:t>
      </w:r>
      <w:proofErr w:type="spellEnd"/>
      <w:r w:rsidRPr="00607C90">
        <w:rPr>
          <w:rFonts w:ascii="Trebuchet MS" w:hAnsi="Trebuchet MS"/>
          <w:sz w:val="22"/>
          <w:szCs w:val="22"/>
        </w:rPr>
        <w:t>, M. J., Sherman, J. W., &amp; Devine, P. G. (1998). Suppression as a stereotype control strategy.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Personality and Social Psychology Review, 2</w:t>
      </w:r>
      <w:r>
        <w:rPr>
          <w:rFonts w:ascii="Trebuchet MS" w:hAnsi="Trebuchet MS"/>
          <w:sz w:val="22"/>
          <w:szCs w:val="22"/>
        </w:rPr>
        <w:t>(1), 63-82.</w:t>
      </w:r>
    </w:p>
    <w:p w14:paraId="61FDB617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noProof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Monteith, M. J., Zuwerink, J. R., &amp; Devine, P. G. (1994). Prejudice and prejudice reduction: Classic challenges, contemporary approaches. In P. G. Devine, D. L. Hamilton, T. M. Ostrum (Eds.), </w:t>
      </w:r>
      <w:r w:rsidRPr="00607C90">
        <w:rPr>
          <w:rFonts w:ascii="Trebuchet MS" w:hAnsi="Trebuchet MS"/>
          <w:i/>
          <w:noProof/>
          <w:sz w:val="22"/>
          <w:szCs w:val="22"/>
        </w:rPr>
        <w:t>Social cognition: Impact on social psychology</w:t>
      </w:r>
      <w:r w:rsidRPr="00607C90">
        <w:rPr>
          <w:rFonts w:ascii="Trebuchet MS" w:hAnsi="Trebuchet MS"/>
          <w:noProof/>
          <w:sz w:val="22"/>
          <w:szCs w:val="22"/>
        </w:rPr>
        <w:t xml:space="preserve"> (pp. 323-346)</w:t>
      </w:r>
      <w:r w:rsidRPr="00607C90">
        <w:rPr>
          <w:rFonts w:ascii="Trebuchet MS" w:hAnsi="Trebuchet MS"/>
          <w:i/>
          <w:noProof/>
          <w:sz w:val="22"/>
          <w:szCs w:val="22"/>
        </w:rPr>
        <w:t>.</w:t>
      </w:r>
      <w:r w:rsidRPr="00607C90">
        <w:rPr>
          <w:rFonts w:ascii="Trebuchet MS" w:hAnsi="Trebuchet MS"/>
          <w:noProof/>
          <w:sz w:val="22"/>
          <w:szCs w:val="22"/>
        </w:rPr>
        <w:t xml:space="preserve"> San Diego, CA: Academic Press.</w:t>
      </w:r>
    </w:p>
    <w:p w14:paraId="5D3F7129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Style w:val="scdddoi"/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Muchinsky, P. M., &amp; Harris, S. L. (1977). The effect of applicant sex and scholastic standing on the evaluation of job applicant resumes in sex-typed occupations. </w:t>
      </w:r>
      <w:r w:rsidRPr="00607C90">
        <w:rPr>
          <w:rFonts w:ascii="Trebuchet MS" w:hAnsi="Trebuchet MS"/>
          <w:i/>
          <w:noProof/>
          <w:sz w:val="22"/>
          <w:szCs w:val="22"/>
        </w:rPr>
        <w:t>Journal of Vocational Behav</w:t>
      </w:r>
      <w:r w:rsidRPr="00607C90">
        <w:rPr>
          <w:rFonts w:ascii="Trebuchet MS" w:hAnsi="Trebuchet MS"/>
          <w:noProof/>
          <w:sz w:val="22"/>
          <w:szCs w:val="22"/>
        </w:rPr>
        <w:t xml:space="preserve">ior, </w:t>
      </w:r>
      <w:r w:rsidRPr="00607C90">
        <w:rPr>
          <w:rFonts w:ascii="Trebuchet MS" w:hAnsi="Trebuchet MS"/>
          <w:i/>
          <w:noProof/>
          <w:sz w:val="22"/>
          <w:szCs w:val="22"/>
        </w:rPr>
        <w:t>11</w:t>
      </w:r>
      <w:r>
        <w:rPr>
          <w:rFonts w:ascii="Trebuchet MS" w:hAnsi="Trebuchet MS"/>
          <w:noProof/>
          <w:sz w:val="22"/>
          <w:szCs w:val="22"/>
        </w:rPr>
        <w:t>(1), 95-108.</w:t>
      </w:r>
    </w:p>
    <w:p w14:paraId="65E525CE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Academy of Sciences, National Academy of Engineering, &amp; National Institutes of Health. (2007). </w:t>
      </w:r>
      <w:r w:rsidRPr="00607C90">
        <w:rPr>
          <w:rFonts w:ascii="Trebuchet MS" w:hAnsi="Trebuchet MS"/>
          <w:i/>
          <w:iCs/>
          <w:sz w:val="22"/>
          <w:szCs w:val="22"/>
        </w:rPr>
        <w:t>Beyond bias and barriers: Fulfilling the potential of women in science and engineering</w:t>
      </w:r>
      <w:r w:rsidRPr="00607C90">
        <w:rPr>
          <w:rFonts w:ascii="Trebuchet MS" w:hAnsi="Trebuchet MS"/>
          <w:sz w:val="22"/>
          <w:szCs w:val="22"/>
        </w:rPr>
        <w:t xml:space="preserve">. Washington, DC: National Academies Press. </w:t>
      </w:r>
    </w:p>
    <w:p w14:paraId="22E84FF7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Institutes of Health, Office of Research on Women's Health. (1995). </w:t>
      </w:r>
      <w:r w:rsidRPr="00607C90">
        <w:rPr>
          <w:rFonts w:ascii="Trebuchet MS" w:hAnsi="Trebuchet MS"/>
          <w:i/>
          <w:sz w:val="22"/>
          <w:szCs w:val="22"/>
        </w:rPr>
        <w:t>Women in biomedical careers: Dynamics of change, strategies for the 21st century</w:t>
      </w:r>
      <w:r w:rsidRPr="00607C90">
        <w:rPr>
          <w:rFonts w:ascii="Trebuchet MS" w:hAnsi="Trebuchet MS"/>
          <w:sz w:val="22"/>
          <w:szCs w:val="22"/>
        </w:rPr>
        <w:t>. Bethesda, MD: Author.</w:t>
      </w:r>
    </w:p>
    <w:p w14:paraId="4550816F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Institutes of Health, Office of Research on Women's Health. (2008). </w:t>
      </w:r>
      <w:r w:rsidRPr="00607C90">
        <w:rPr>
          <w:rFonts w:ascii="Trebuchet MS" w:hAnsi="Trebuchet MS"/>
          <w:i/>
          <w:sz w:val="22"/>
          <w:szCs w:val="22"/>
        </w:rPr>
        <w:t>National leadership workshop on mentoring women in biomedical careers</w:t>
      </w:r>
      <w:r w:rsidRPr="00607C90">
        <w:rPr>
          <w:rFonts w:ascii="Trebuchet MS" w:hAnsi="Trebuchet MS"/>
          <w:sz w:val="22"/>
          <w:szCs w:val="22"/>
        </w:rPr>
        <w:t>. Bethesda, MD: Author.</w:t>
      </w:r>
    </w:p>
    <w:p w14:paraId="3C825CD6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Institutes of Health, Office of Research on Women's Health. (2009). </w:t>
      </w:r>
      <w:r w:rsidRPr="00607C90">
        <w:rPr>
          <w:rFonts w:ascii="Trebuchet MS" w:hAnsi="Trebuchet MS"/>
          <w:i/>
          <w:iCs/>
          <w:sz w:val="22"/>
          <w:szCs w:val="22"/>
        </w:rPr>
        <w:t>Women in biomedical research: Best practices for sustaining career success</w:t>
      </w:r>
      <w:r w:rsidRPr="00607C90">
        <w:rPr>
          <w:rFonts w:ascii="Trebuchet MS" w:hAnsi="Trebuchet MS"/>
          <w:sz w:val="22"/>
          <w:szCs w:val="22"/>
        </w:rPr>
        <w:t>. Bethesda, MD: Author.</w:t>
      </w:r>
    </w:p>
    <w:p w14:paraId="70304B97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Science Foundation. (2008). </w:t>
      </w:r>
      <w:r w:rsidRPr="00607C90">
        <w:rPr>
          <w:rFonts w:ascii="Trebuchet MS" w:hAnsi="Trebuchet MS"/>
          <w:i/>
          <w:sz w:val="22"/>
          <w:szCs w:val="22"/>
        </w:rPr>
        <w:t>An overview of science, engineering, and health graduates: 2006</w:t>
      </w:r>
      <w:r w:rsidRPr="00607C90">
        <w:rPr>
          <w:rFonts w:ascii="Trebuchet MS" w:hAnsi="Trebuchet MS"/>
          <w:sz w:val="22"/>
          <w:szCs w:val="22"/>
        </w:rPr>
        <w:t xml:space="preserve">. Retrieved June 27, 2014 from the NSF website, http://www.nsf.gov/statistics/infbrief/nsf08304/ </w:t>
      </w:r>
    </w:p>
    <w:p w14:paraId="07D0D57F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Science Foundation. (2014). </w:t>
      </w:r>
      <w:r w:rsidRPr="00607C90">
        <w:rPr>
          <w:rFonts w:ascii="Trebuchet MS" w:hAnsi="Trebuchet MS"/>
          <w:i/>
          <w:iCs/>
          <w:sz w:val="22"/>
          <w:szCs w:val="22"/>
        </w:rPr>
        <w:t>Science and Engineering Doctorates: 2011.</w:t>
      </w:r>
      <w:r w:rsidRPr="00607C90">
        <w:rPr>
          <w:rFonts w:ascii="Trebuchet MS" w:hAnsi="Trebuchet MS"/>
          <w:sz w:val="22"/>
          <w:szCs w:val="22"/>
        </w:rPr>
        <w:t xml:space="preserve"> Retrieved August 21, 2014 from the NSF Survey of Earned Doctorates website, http://www.nsf.gov/statistics/sed/2011/data_table.cfm</w:t>
      </w:r>
    </w:p>
    <w:p w14:paraId="719B2381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Science Foundation (2013). </w:t>
      </w:r>
      <w:r w:rsidRPr="00607C90">
        <w:rPr>
          <w:rFonts w:ascii="Trebuchet MS" w:hAnsi="Trebuchet MS"/>
          <w:i/>
          <w:sz w:val="22"/>
          <w:szCs w:val="22"/>
        </w:rPr>
        <w:t>Table 9-25. Science, engineering, and health doctorate holders employed in universities and 4-year colleges, by broad occupation, sex, race/ethnicity, and faculty rank: 2010</w:t>
      </w:r>
      <w:r w:rsidRPr="00607C90">
        <w:rPr>
          <w:rFonts w:ascii="Trebuchet MS" w:hAnsi="Trebuchet MS"/>
          <w:sz w:val="22"/>
          <w:szCs w:val="22"/>
        </w:rPr>
        <w:t>. Retrieved August 21, 2014 from the NSF website, http://www.nsf.gov/statistics/wmpd/2013/pdf/tab9-25.pdf</w:t>
      </w:r>
    </w:p>
    <w:p w14:paraId="67ADF8CF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Science Foundation. (2014). </w:t>
      </w:r>
      <w:proofErr w:type="spellStart"/>
      <w:r w:rsidRPr="00607C90">
        <w:rPr>
          <w:rFonts w:ascii="Trebuchet MS" w:hAnsi="Trebuchet MS"/>
          <w:i/>
          <w:iCs/>
          <w:sz w:val="22"/>
          <w:szCs w:val="22"/>
        </w:rPr>
        <w:t>WebCASPAR</w:t>
      </w:r>
      <w:proofErr w:type="spellEnd"/>
      <w:r w:rsidRPr="00607C90">
        <w:rPr>
          <w:rFonts w:ascii="Trebuchet MS" w:hAnsi="Trebuchet MS"/>
          <w:i/>
          <w:iCs/>
          <w:sz w:val="22"/>
          <w:szCs w:val="22"/>
        </w:rPr>
        <w:t>.</w:t>
      </w:r>
      <w:r w:rsidRPr="00607C90">
        <w:rPr>
          <w:rFonts w:ascii="Trebuchet MS" w:hAnsi="Trebuchet MS"/>
          <w:sz w:val="22"/>
          <w:szCs w:val="22"/>
        </w:rPr>
        <w:t xml:space="preserve"> Retrieved June 27, 2014 from the NSF website, http://webcaspar.nsf.gov</w:t>
      </w:r>
      <w:r w:rsidRPr="00607C90">
        <w:rPr>
          <w:rStyle w:val="Hyperlink"/>
          <w:rFonts w:ascii="Trebuchet MS" w:hAnsi="Trebuchet MS"/>
          <w:sz w:val="22"/>
          <w:szCs w:val="22"/>
        </w:rPr>
        <w:t xml:space="preserve"> </w:t>
      </w:r>
    </w:p>
    <w:p w14:paraId="182EFB3D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National Science Foundation. (2007). </w:t>
      </w:r>
      <w:r w:rsidRPr="00607C90">
        <w:rPr>
          <w:rFonts w:ascii="Trebuchet MS" w:hAnsi="Trebuchet MS"/>
          <w:i/>
          <w:iCs/>
          <w:sz w:val="22"/>
          <w:szCs w:val="22"/>
        </w:rPr>
        <w:t>Women, minorities, and persons with disabilities in science and engineering: 2007</w:t>
      </w:r>
      <w:r w:rsidRPr="00607C90">
        <w:rPr>
          <w:rFonts w:ascii="Trebuchet MS" w:hAnsi="Trebuchet MS"/>
          <w:sz w:val="22"/>
          <w:szCs w:val="22"/>
        </w:rPr>
        <w:t xml:space="preserve"> (NSF No. 07-315). Arlington, VA: Author. </w:t>
      </w:r>
    </w:p>
    <w:p w14:paraId="5D690510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Nelson, D. J. (2007). </w:t>
      </w:r>
      <w:r w:rsidRPr="00607C90">
        <w:rPr>
          <w:rFonts w:ascii="Trebuchet MS" w:hAnsi="Trebuchet MS"/>
          <w:i/>
          <w:iCs/>
          <w:sz w:val="22"/>
          <w:szCs w:val="22"/>
        </w:rPr>
        <w:t>A national analysis of diversity in science and engineering faculties at research universities</w:t>
      </w:r>
      <w:r w:rsidRPr="00607C90">
        <w:rPr>
          <w:rFonts w:ascii="Trebuchet MS" w:hAnsi="Trebuchet MS"/>
          <w:sz w:val="22"/>
          <w:szCs w:val="22"/>
        </w:rPr>
        <w:t xml:space="preserve">. Norman, OK: Diversity in Science Association. </w:t>
      </w:r>
    </w:p>
    <w:p w14:paraId="20F40F9B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Nosek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B. A., </w:t>
      </w:r>
      <w:proofErr w:type="spellStart"/>
      <w:r w:rsidRPr="00607C90">
        <w:rPr>
          <w:rFonts w:ascii="Trebuchet MS" w:hAnsi="Trebuchet MS"/>
          <w:sz w:val="22"/>
          <w:szCs w:val="22"/>
        </w:rPr>
        <w:t>Banaji</w:t>
      </w:r>
      <w:proofErr w:type="spellEnd"/>
      <w:r w:rsidRPr="00607C90">
        <w:rPr>
          <w:rFonts w:ascii="Trebuchet MS" w:hAnsi="Trebuchet MS"/>
          <w:sz w:val="22"/>
          <w:szCs w:val="22"/>
        </w:rPr>
        <w:t>, M. R., &amp; Greenwald, A. G. (2002). Harvesting implicit group attitudes and beliefs from a demonstration website.</w:t>
      </w:r>
      <w:r w:rsidRPr="00607C90">
        <w:rPr>
          <w:rFonts w:ascii="Trebuchet MS" w:hAnsi="Trebuchet MS" w:cs="Calibri"/>
          <w:sz w:val="22"/>
          <w:szCs w:val="22"/>
        </w:rPr>
        <w:t> </w:t>
      </w:r>
      <w:r w:rsidRPr="00607C90">
        <w:rPr>
          <w:rStyle w:val="Emphasis"/>
          <w:rFonts w:ascii="Trebuchet MS" w:hAnsi="Trebuchet MS"/>
          <w:sz w:val="22"/>
          <w:szCs w:val="22"/>
        </w:rPr>
        <w:t>Group Dynamics, 6(1)</w:t>
      </w:r>
      <w:r w:rsidRPr="00607C90">
        <w:rPr>
          <w:rFonts w:ascii="Trebuchet MS" w:hAnsi="Trebuchet MS"/>
          <w:i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101-115.</w:t>
      </w:r>
    </w:p>
    <w:p w14:paraId="4E076A26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 w:cstheme="minorHAnsi"/>
          <w:sz w:val="22"/>
          <w:szCs w:val="22"/>
        </w:rPr>
        <w:t>Nosek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B. A., Smyth, F. L.,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Sriram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N., Linder, N. M.,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Devos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T., Ayala, A., Bar-Anan, Y., Bergh, R.,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Cai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H.,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Gonsalkorale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K.,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Kesebir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S.,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Maliszewski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N.,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Neto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F., Olli, E., Park, J., Schnabel, K.,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Shiomura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K.,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Tulbure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B. T.,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Wiers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R. W.,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Somogyi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M.,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Akrami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N.,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Ekehammar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B.,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Vianello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M.,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Banaji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M. R., &amp; Greenwald, A. G. (2009). National differences in gender-science stereotypes predict national sex differences in science and math achievement. </w:t>
      </w:r>
      <w:r w:rsidRPr="00607C90">
        <w:rPr>
          <w:rStyle w:val="Emphasis"/>
          <w:rFonts w:ascii="Trebuchet MS" w:hAnsi="Trebuchet MS" w:cstheme="minorHAnsi"/>
          <w:sz w:val="22"/>
          <w:szCs w:val="22"/>
        </w:rPr>
        <w:t>Proceedings of the National Academy of Sciences, 106(26)</w:t>
      </w:r>
      <w:r>
        <w:rPr>
          <w:rFonts w:ascii="Trebuchet MS" w:hAnsi="Trebuchet MS" w:cstheme="minorHAnsi"/>
          <w:sz w:val="22"/>
          <w:szCs w:val="22"/>
        </w:rPr>
        <w:t>, 10593-10597.</w:t>
      </w:r>
    </w:p>
    <w:p w14:paraId="0D802087" w14:textId="77777777" w:rsidR="007A2B9D" w:rsidRPr="00607C90" w:rsidRDefault="007A2B9D" w:rsidP="007A2B9D">
      <w:pPr>
        <w:spacing w:before="100" w:after="24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Overton, G. K., &amp; </w:t>
      </w:r>
      <w:proofErr w:type="spellStart"/>
      <w:r w:rsidRPr="00607C90">
        <w:rPr>
          <w:rFonts w:ascii="Trebuchet MS" w:hAnsi="Trebuchet MS"/>
          <w:sz w:val="22"/>
          <w:szCs w:val="22"/>
        </w:rPr>
        <w:t>MacVicar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R. (2008). Requesting a commitment to change: Conditions that produce behavioral or attitudinal commitment. </w:t>
      </w:r>
      <w:r w:rsidRPr="00607C90">
        <w:rPr>
          <w:rFonts w:ascii="Trebuchet MS" w:hAnsi="Trebuchet MS"/>
          <w:i/>
          <w:sz w:val="22"/>
          <w:szCs w:val="22"/>
        </w:rPr>
        <w:t>Journal of Continuing Education in the Health Professions, 28</w:t>
      </w:r>
      <w:r>
        <w:rPr>
          <w:rFonts w:ascii="Trebuchet MS" w:hAnsi="Trebuchet MS"/>
          <w:sz w:val="22"/>
          <w:szCs w:val="22"/>
        </w:rPr>
        <w:t>(2), 60-66.</w:t>
      </w:r>
    </w:p>
    <w:p w14:paraId="076CA407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Pettigrew, T. F. (1998). Intergroup contact theory. </w:t>
      </w:r>
      <w:r w:rsidRPr="00607C90">
        <w:rPr>
          <w:rFonts w:ascii="Trebuchet MS" w:hAnsi="Trebuchet MS"/>
          <w:i/>
          <w:noProof/>
          <w:sz w:val="22"/>
          <w:szCs w:val="22"/>
        </w:rPr>
        <w:t>Annual Review of Psychology, 49</w:t>
      </w:r>
      <w:r>
        <w:rPr>
          <w:rFonts w:ascii="Trebuchet MS" w:hAnsi="Trebuchet MS"/>
          <w:noProof/>
          <w:sz w:val="22"/>
          <w:szCs w:val="22"/>
        </w:rPr>
        <w:t>, 65-85.</w:t>
      </w:r>
    </w:p>
    <w:p w14:paraId="6DDD50DF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Project Implicit. (2011). 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Implicit association test (IAT). </w:t>
      </w:r>
      <w:r w:rsidRPr="00607C90">
        <w:rPr>
          <w:rFonts w:ascii="Trebuchet MS" w:hAnsi="Trebuchet MS" w:cs="Calibri"/>
          <w:sz w:val="22"/>
          <w:szCs w:val="22"/>
        </w:rPr>
        <w:t>Retrieved June 27, 2014 from the Project Implicit, Harvard University website,</w:t>
      </w:r>
      <w:r w:rsidRPr="00607C90">
        <w:rPr>
          <w:rFonts w:ascii="Trebuchet MS" w:hAnsi="Trebuchet MS"/>
          <w:sz w:val="22"/>
          <w:szCs w:val="22"/>
        </w:rPr>
        <w:t xml:space="preserve"> https://implicit.harvard.edu/implicit/demo/</w:t>
      </w:r>
    </w:p>
    <w:p w14:paraId="5E745AEB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Rosser, V. J. (2003). Faculty and staff members' perceptions of effective leadership: Are there differences between women and men leaders?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Equity &amp; Excellence in Education, 36</w:t>
      </w:r>
      <w:r>
        <w:rPr>
          <w:rFonts w:ascii="Trebuchet MS" w:hAnsi="Trebuchet MS"/>
          <w:sz w:val="22"/>
          <w:szCs w:val="22"/>
        </w:rPr>
        <w:t>(1), 71-81.</w:t>
      </w:r>
    </w:p>
    <w:p w14:paraId="30D0D665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i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Schein, V. E. (2001). A global look at psychological barriers to women</w:t>
      </w:r>
      <w:r w:rsidRPr="00607C90">
        <w:rPr>
          <w:rFonts w:ascii="Trebuchet MS" w:hAnsi="Trebuchet MS" w:cs="Arial"/>
          <w:sz w:val="22"/>
          <w:szCs w:val="22"/>
        </w:rPr>
        <w:t>’</w:t>
      </w:r>
      <w:r w:rsidRPr="00607C90">
        <w:rPr>
          <w:rFonts w:ascii="Trebuchet MS" w:hAnsi="Trebuchet MS"/>
          <w:sz w:val="22"/>
          <w:szCs w:val="22"/>
        </w:rPr>
        <w:t xml:space="preserve">s progress in management. </w:t>
      </w:r>
      <w:r w:rsidRPr="00607C90">
        <w:rPr>
          <w:rFonts w:ascii="Trebuchet MS" w:hAnsi="Trebuchet MS"/>
          <w:i/>
          <w:sz w:val="22"/>
          <w:szCs w:val="22"/>
        </w:rPr>
        <w:t xml:space="preserve">Journal of Social Issues, </w:t>
      </w:r>
      <w:r w:rsidRPr="00607C90">
        <w:rPr>
          <w:rStyle w:val="medium-font"/>
          <w:rFonts w:ascii="Trebuchet MS" w:hAnsi="Trebuchet MS"/>
          <w:sz w:val="22"/>
          <w:szCs w:val="22"/>
        </w:rPr>
        <w:t>57</w:t>
      </w:r>
      <w:r>
        <w:rPr>
          <w:rStyle w:val="medium-font"/>
          <w:rFonts w:ascii="Trebuchet MS" w:hAnsi="Trebuchet MS"/>
          <w:sz w:val="22"/>
          <w:szCs w:val="22"/>
        </w:rPr>
        <w:t>(4), 675-688.</w:t>
      </w:r>
    </w:p>
    <w:p w14:paraId="56BD9F2E" w14:textId="77777777" w:rsidR="007A2B9D" w:rsidRPr="00607C90" w:rsidRDefault="007A2B9D" w:rsidP="007A2B9D">
      <w:pPr>
        <w:spacing w:before="100" w:after="24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Sczesny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S., </w:t>
      </w:r>
      <w:proofErr w:type="spellStart"/>
      <w:r w:rsidRPr="00607C90">
        <w:rPr>
          <w:rFonts w:ascii="Trebuchet MS" w:hAnsi="Trebuchet MS"/>
          <w:sz w:val="22"/>
          <w:szCs w:val="22"/>
        </w:rPr>
        <w:t>Spreeman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S., &amp; Stahlberg, D. (2006). Masculine = competent? Physical appearance and sex as sources of gender-stereotypic attributions. </w:t>
      </w:r>
      <w:r w:rsidRPr="00607C90">
        <w:rPr>
          <w:rFonts w:ascii="Trebuchet MS" w:hAnsi="Trebuchet MS"/>
          <w:i/>
          <w:sz w:val="22"/>
          <w:szCs w:val="22"/>
        </w:rPr>
        <w:t>Swiss Journal of Psychology</w:t>
      </w:r>
      <w:r w:rsidRPr="00607C90">
        <w:rPr>
          <w:rFonts w:ascii="Trebuchet MS" w:hAnsi="Trebuchet MS"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sz w:val="22"/>
          <w:szCs w:val="22"/>
        </w:rPr>
        <w:t>65</w:t>
      </w:r>
      <w:r>
        <w:rPr>
          <w:rFonts w:ascii="Trebuchet MS" w:hAnsi="Trebuchet MS"/>
          <w:sz w:val="22"/>
          <w:szCs w:val="22"/>
        </w:rPr>
        <w:t>(1), 15-23.</w:t>
      </w:r>
    </w:p>
    <w:p w14:paraId="43909448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 w:cstheme="minorHAnsi"/>
          <w:sz w:val="22"/>
          <w:szCs w:val="22"/>
        </w:rPr>
        <w:t xml:space="preserve">Sheridan, J. T., Fine, E.,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Pribbenow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C., </w:t>
      </w:r>
      <w:proofErr w:type="spellStart"/>
      <w:r w:rsidRPr="00607C90">
        <w:rPr>
          <w:rFonts w:ascii="Trebuchet MS" w:hAnsi="Trebuchet MS" w:cstheme="minorHAnsi"/>
          <w:sz w:val="22"/>
          <w:szCs w:val="22"/>
        </w:rPr>
        <w:t>Handelsman</w:t>
      </w:r>
      <w:proofErr w:type="spellEnd"/>
      <w:r w:rsidRPr="00607C90">
        <w:rPr>
          <w:rFonts w:ascii="Trebuchet MS" w:hAnsi="Trebuchet MS" w:cstheme="minorHAnsi"/>
          <w:sz w:val="22"/>
          <w:szCs w:val="22"/>
        </w:rPr>
        <w:t xml:space="preserve">, J., &amp; Carnes, M. (2010). Searching for excellence &amp; diversity: Increasing the hiring of women faculty at one academic medical center. </w:t>
      </w:r>
      <w:r w:rsidRPr="00607C90">
        <w:rPr>
          <w:rFonts w:ascii="Trebuchet MS" w:hAnsi="Trebuchet MS" w:cstheme="minorHAnsi"/>
          <w:i/>
          <w:sz w:val="22"/>
          <w:szCs w:val="22"/>
        </w:rPr>
        <w:t>Academic Medicine, 85</w:t>
      </w:r>
      <w:r>
        <w:rPr>
          <w:rFonts w:ascii="Trebuchet MS" w:hAnsi="Trebuchet MS" w:cstheme="minorHAnsi"/>
          <w:sz w:val="22"/>
          <w:szCs w:val="22"/>
        </w:rPr>
        <w:t>(6), 999-1007.</w:t>
      </w:r>
    </w:p>
    <w:p w14:paraId="1C956F91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Shih, M., </w:t>
      </w:r>
      <w:proofErr w:type="spellStart"/>
      <w:r w:rsidRPr="00607C90">
        <w:rPr>
          <w:rFonts w:ascii="Trebuchet MS" w:hAnsi="Trebuchet MS"/>
          <w:sz w:val="22"/>
          <w:szCs w:val="22"/>
        </w:rPr>
        <w:t>Pittinsky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T. L., &amp; </w:t>
      </w:r>
      <w:proofErr w:type="spellStart"/>
      <w:r w:rsidRPr="00607C90">
        <w:rPr>
          <w:rFonts w:ascii="Trebuchet MS" w:hAnsi="Trebuchet MS"/>
          <w:sz w:val="22"/>
          <w:szCs w:val="22"/>
        </w:rPr>
        <w:t>Ambady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N. (1999). Stereotype susceptibility: Identity salience and shifts in quantitative performance. </w:t>
      </w:r>
      <w:r w:rsidRPr="00607C90">
        <w:rPr>
          <w:rFonts w:ascii="Trebuchet MS" w:hAnsi="Trebuchet MS"/>
          <w:i/>
          <w:sz w:val="22"/>
          <w:szCs w:val="22"/>
        </w:rPr>
        <w:t>Psychological Science, 10</w:t>
      </w:r>
      <w:r>
        <w:rPr>
          <w:rFonts w:ascii="Trebuchet MS" w:hAnsi="Trebuchet MS"/>
          <w:sz w:val="22"/>
          <w:szCs w:val="22"/>
        </w:rPr>
        <w:t>(1), 80-83.</w:t>
      </w:r>
    </w:p>
    <w:p w14:paraId="2BE5C640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Shollen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S. L., Bland, C. J., </w:t>
      </w:r>
      <w:proofErr w:type="spellStart"/>
      <w:r w:rsidRPr="00607C90">
        <w:rPr>
          <w:rFonts w:ascii="Trebuchet MS" w:hAnsi="Trebuchet MS"/>
          <w:sz w:val="22"/>
          <w:szCs w:val="22"/>
        </w:rPr>
        <w:t>Finstad</w:t>
      </w:r>
      <w:proofErr w:type="spellEnd"/>
      <w:r w:rsidRPr="00607C90">
        <w:rPr>
          <w:rFonts w:ascii="Trebuchet MS" w:hAnsi="Trebuchet MS"/>
          <w:sz w:val="22"/>
          <w:szCs w:val="22"/>
        </w:rPr>
        <w:t>, D. A., &amp; Taylor, A. L. (2009). Organizational climate and family life: How these factors affect the status of women faculty at one medical school.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Academic Medicine, 84</w:t>
      </w:r>
      <w:r>
        <w:rPr>
          <w:rFonts w:ascii="Trebuchet MS" w:hAnsi="Trebuchet MS"/>
          <w:sz w:val="22"/>
          <w:szCs w:val="22"/>
        </w:rPr>
        <w:t>(1), 87-94.</w:t>
      </w:r>
    </w:p>
    <w:p w14:paraId="28F33E0C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Smith, F. L., </w:t>
      </w:r>
      <w:proofErr w:type="spellStart"/>
      <w:r w:rsidRPr="00607C90">
        <w:rPr>
          <w:rFonts w:ascii="Trebuchet MS" w:hAnsi="Trebuchet MS"/>
          <w:sz w:val="22"/>
          <w:szCs w:val="22"/>
        </w:rPr>
        <w:t>Tabak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F., </w:t>
      </w:r>
      <w:proofErr w:type="spellStart"/>
      <w:r w:rsidRPr="00607C90">
        <w:rPr>
          <w:rFonts w:ascii="Trebuchet MS" w:hAnsi="Trebuchet MS"/>
          <w:sz w:val="22"/>
          <w:szCs w:val="22"/>
        </w:rPr>
        <w:t>Showail</w:t>
      </w:r>
      <w:proofErr w:type="spellEnd"/>
      <w:r w:rsidRPr="00607C90">
        <w:rPr>
          <w:rFonts w:ascii="Trebuchet MS" w:hAnsi="Trebuchet MS"/>
          <w:sz w:val="22"/>
          <w:szCs w:val="22"/>
        </w:rPr>
        <w:t>, S., Parks, J. M., &amp; Kleist, J. S. (2005). The name game: Employability evaluations of prototypical applicants with stereotypical feminine and masculine first names.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Sex Roles, 52</w:t>
      </w:r>
      <w:r>
        <w:rPr>
          <w:rFonts w:ascii="Trebuchet MS" w:hAnsi="Trebuchet MS"/>
          <w:sz w:val="22"/>
          <w:szCs w:val="22"/>
        </w:rPr>
        <w:t>(1-2), 63-82.</w:t>
      </w:r>
    </w:p>
    <w:p w14:paraId="16A02010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>Spencer, S. J., Steele, C. M., &amp; Quinn, D. M. (1999). Stereotype threat and women's math performance.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Experimental Social Psychology, 35</w:t>
      </w:r>
      <w:r>
        <w:rPr>
          <w:rFonts w:ascii="Trebuchet MS" w:hAnsi="Trebuchet MS"/>
          <w:sz w:val="22"/>
          <w:szCs w:val="22"/>
        </w:rPr>
        <w:t>(1), 4-28.</w:t>
      </w:r>
    </w:p>
    <w:p w14:paraId="17FAC727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Steele, C. M. (1997). A threat in the air. How stereotypes shape intellectual identity and performance. </w:t>
      </w:r>
      <w:r w:rsidRPr="00607C90">
        <w:rPr>
          <w:rFonts w:ascii="Trebuchet MS" w:hAnsi="Trebuchet MS"/>
          <w:i/>
          <w:noProof/>
          <w:sz w:val="22"/>
          <w:szCs w:val="22"/>
        </w:rPr>
        <w:t>American Psychologist, 52</w:t>
      </w:r>
      <w:r>
        <w:rPr>
          <w:rFonts w:ascii="Trebuchet MS" w:hAnsi="Trebuchet MS"/>
          <w:noProof/>
          <w:sz w:val="22"/>
          <w:szCs w:val="22"/>
        </w:rPr>
        <w:t>(6), 613-629.</w:t>
      </w:r>
    </w:p>
    <w:p w14:paraId="0AB6E5A2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Stone, J., Lynch, C. I., </w:t>
      </w:r>
      <w:proofErr w:type="spellStart"/>
      <w:r w:rsidRPr="00607C90">
        <w:rPr>
          <w:rFonts w:ascii="Trebuchet MS" w:hAnsi="Trebuchet MS"/>
          <w:sz w:val="22"/>
          <w:szCs w:val="22"/>
        </w:rPr>
        <w:t>Sjomeling</w:t>
      </w:r>
      <w:proofErr w:type="spellEnd"/>
      <w:r w:rsidRPr="00607C90">
        <w:rPr>
          <w:rFonts w:ascii="Trebuchet MS" w:hAnsi="Trebuchet MS"/>
          <w:sz w:val="22"/>
          <w:szCs w:val="22"/>
        </w:rPr>
        <w:t>, M., &amp; Darley, J. M. (1999). Stereotype threat effects on black and white athletic performance.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Journal of Personality and Social Psychology, 77</w:t>
      </w:r>
      <w:r>
        <w:rPr>
          <w:rFonts w:ascii="Trebuchet MS" w:hAnsi="Trebuchet MS"/>
          <w:sz w:val="22"/>
          <w:szCs w:val="22"/>
        </w:rPr>
        <w:t>(6), 1213-1227.</w:t>
      </w:r>
    </w:p>
    <w:p w14:paraId="25942FC0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Stroop, J. R. (1935). Studies of interference in serial verbal reactions. </w:t>
      </w:r>
      <w:r w:rsidRPr="00607C90">
        <w:rPr>
          <w:rFonts w:ascii="Trebuchet MS" w:hAnsi="Trebuchet MS"/>
          <w:i/>
          <w:sz w:val="22"/>
          <w:szCs w:val="22"/>
        </w:rPr>
        <w:t>Journal of Experimental Psychology</w:t>
      </w:r>
      <w:r w:rsidRPr="00607C90">
        <w:rPr>
          <w:rFonts w:ascii="Trebuchet MS" w:hAnsi="Trebuchet MS"/>
          <w:sz w:val="22"/>
          <w:szCs w:val="22"/>
        </w:rPr>
        <w:t xml:space="preserve">, </w:t>
      </w:r>
      <w:r w:rsidRPr="00607C90">
        <w:rPr>
          <w:rFonts w:ascii="Trebuchet MS" w:hAnsi="Trebuchet MS"/>
          <w:i/>
          <w:sz w:val="22"/>
          <w:szCs w:val="22"/>
        </w:rPr>
        <w:t>18</w:t>
      </w:r>
      <w:r>
        <w:rPr>
          <w:rFonts w:ascii="Trebuchet MS" w:hAnsi="Trebuchet MS"/>
          <w:sz w:val="22"/>
          <w:szCs w:val="22"/>
        </w:rPr>
        <w:t>(6), 643-662.</w:t>
      </w:r>
    </w:p>
    <w:p w14:paraId="40F89F8F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Tesch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B. J., Wood, H. M., </w:t>
      </w:r>
      <w:proofErr w:type="spellStart"/>
      <w:r w:rsidRPr="00607C90">
        <w:rPr>
          <w:rFonts w:ascii="Trebuchet MS" w:hAnsi="Trebuchet MS"/>
          <w:sz w:val="22"/>
          <w:szCs w:val="22"/>
        </w:rPr>
        <w:t>Helwig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A. L., &amp; </w:t>
      </w:r>
      <w:proofErr w:type="spellStart"/>
      <w:r w:rsidRPr="00607C90">
        <w:rPr>
          <w:rFonts w:ascii="Trebuchet MS" w:hAnsi="Trebuchet MS"/>
          <w:sz w:val="22"/>
          <w:szCs w:val="22"/>
        </w:rPr>
        <w:t>Nattinger</w:t>
      </w:r>
      <w:proofErr w:type="spellEnd"/>
      <w:r w:rsidRPr="00607C90">
        <w:rPr>
          <w:rFonts w:ascii="Trebuchet MS" w:hAnsi="Trebuchet MS"/>
          <w:sz w:val="22"/>
          <w:szCs w:val="22"/>
        </w:rPr>
        <w:t>, A. B. (1995). Promotion of women physicians in academic medicine. Glass ceiling or sticky floor?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JAMA: The Journal of the American Medical Association, 273</w:t>
      </w:r>
      <w:r>
        <w:rPr>
          <w:rFonts w:ascii="Trebuchet MS" w:hAnsi="Trebuchet MS"/>
          <w:sz w:val="22"/>
          <w:szCs w:val="22"/>
        </w:rPr>
        <w:t>(13), 1022-1025.</w:t>
      </w:r>
    </w:p>
    <w:p w14:paraId="1D0DFD61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Trix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F., &amp; </w:t>
      </w:r>
      <w:proofErr w:type="spellStart"/>
      <w:r w:rsidRPr="00607C90">
        <w:rPr>
          <w:rFonts w:ascii="Trebuchet MS" w:hAnsi="Trebuchet MS"/>
          <w:sz w:val="22"/>
          <w:szCs w:val="22"/>
        </w:rPr>
        <w:t>Psenka</w:t>
      </w:r>
      <w:proofErr w:type="spellEnd"/>
      <w:r w:rsidRPr="00607C90">
        <w:rPr>
          <w:rFonts w:ascii="Trebuchet MS" w:hAnsi="Trebuchet MS"/>
          <w:sz w:val="22"/>
          <w:szCs w:val="22"/>
        </w:rPr>
        <w:t>, C. (2003). Exploring the color of glass: Letters of recommendation for female and male medical faculty.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Discourse &amp; Society, 14</w:t>
      </w:r>
      <w:r>
        <w:rPr>
          <w:rFonts w:ascii="Trebuchet MS" w:hAnsi="Trebuchet MS"/>
          <w:sz w:val="22"/>
          <w:szCs w:val="22"/>
        </w:rPr>
        <w:t>(2), 191-220.</w:t>
      </w:r>
    </w:p>
    <w:p w14:paraId="3CBE3034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Uhlmann</w:t>
      </w:r>
      <w:proofErr w:type="spellEnd"/>
      <w:r w:rsidRPr="00607C90">
        <w:rPr>
          <w:rFonts w:ascii="Trebuchet MS" w:hAnsi="Trebuchet MS"/>
          <w:sz w:val="22"/>
          <w:szCs w:val="22"/>
        </w:rPr>
        <w:t>, E. L., &amp; Cohen, G. L. (2005). Constructed criteria: Redefining merit to justify discrimination.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Psychological Science, 16</w:t>
      </w:r>
      <w:r>
        <w:rPr>
          <w:rFonts w:ascii="Trebuchet MS" w:hAnsi="Trebuchet MS"/>
          <w:sz w:val="22"/>
          <w:szCs w:val="22"/>
        </w:rPr>
        <w:t>(6), 474-480.</w:t>
      </w:r>
    </w:p>
    <w:p w14:paraId="674C1D0B" w14:textId="77777777" w:rsidR="007A2B9D" w:rsidRPr="00607C90" w:rsidRDefault="007A2B9D" w:rsidP="007A2B9D">
      <w:pPr>
        <w:pStyle w:val="NormalWeb"/>
        <w:spacing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Uhlmann</w:t>
      </w:r>
      <w:proofErr w:type="spellEnd"/>
      <w:r w:rsidRPr="00607C90">
        <w:rPr>
          <w:rFonts w:ascii="Trebuchet MS" w:hAnsi="Trebuchet MS"/>
          <w:sz w:val="22"/>
          <w:szCs w:val="22"/>
        </w:rPr>
        <w:t>, E. L., &amp; Cohen, G. L. (2007). “I think it, therefore it</w:t>
      </w:r>
      <w:r w:rsidRPr="00607C90">
        <w:rPr>
          <w:rFonts w:ascii="Trebuchet MS" w:hAnsi="Trebuchet MS" w:cs="Arial"/>
          <w:sz w:val="22"/>
          <w:szCs w:val="22"/>
        </w:rPr>
        <w:t>’</w:t>
      </w:r>
      <w:r w:rsidRPr="00607C90">
        <w:rPr>
          <w:rFonts w:ascii="Trebuchet MS" w:hAnsi="Trebuchet MS"/>
          <w:sz w:val="22"/>
          <w:szCs w:val="22"/>
        </w:rPr>
        <w:t>s true</w:t>
      </w:r>
      <w:r w:rsidRPr="00607C90">
        <w:rPr>
          <w:rFonts w:ascii="Trebuchet MS" w:hAnsi="Trebuchet MS" w:cs="Optima"/>
          <w:sz w:val="22"/>
          <w:szCs w:val="22"/>
        </w:rPr>
        <w:t>”</w:t>
      </w:r>
      <w:r w:rsidRPr="00607C90">
        <w:rPr>
          <w:rFonts w:ascii="Trebuchet MS" w:hAnsi="Trebuchet MS"/>
          <w:sz w:val="22"/>
          <w:szCs w:val="22"/>
        </w:rPr>
        <w:t>: Effects of self-perceived objectivity on hiring discrimination.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Organizational Behavior and Human Decision Processes, 104</w:t>
      </w:r>
      <w:r>
        <w:rPr>
          <w:rFonts w:ascii="Trebuchet MS" w:hAnsi="Trebuchet MS"/>
          <w:sz w:val="22"/>
          <w:szCs w:val="22"/>
        </w:rPr>
        <w:t>(2), 207-223.</w:t>
      </w:r>
    </w:p>
    <w:p w14:paraId="6E032D3F" w14:textId="77777777" w:rsidR="007A2B9D" w:rsidRPr="00607C90" w:rsidRDefault="007A2B9D" w:rsidP="007A2B9D">
      <w:pPr>
        <w:spacing w:before="100" w:after="24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Vescio, T. K., Sechrist, G. B., &amp; Paolucci, M. P. (2003). Perspective taking and prejudice reduction: The mediational role of empathy arousal and situational attributions. </w:t>
      </w:r>
      <w:r w:rsidRPr="00607C90">
        <w:rPr>
          <w:rFonts w:ascii="Trebuchet MS" w:hAnsi="Trebuchet MS"/>
          <w:i/>
          <w:noProof/>
          <w:sz w:val="22"/>
          <w:szCs w:val="22"/>
        </w:rPr>
        <w:t>European Journal of Social Psychology,</w:t>
      </w:r>
      <w:r w:rsidRPr="00607C90" w:rsidDel="00C46EC2">
        <w:rPr>
          <w:rFonts w:ascii="Trebuchet MS" w:hAnsi="Trebuchet MS"/>
          <w:i/>
          <w:noProof/>
          <w:sz w:val="22"/>
          <w:szCs w:val="22"/>
        </w:rPr>
        <w:t xml:space="preserve"> </w:t>
      </w:r>
      <w:r w:rsidRPr="00607C90">
        <w:rPr>
          <w:rFonts w:ascii="Trebuchet MS" w:hAnsi="Trebuchet MS"/>
          <w:i/>
          <w:noProof/>
          <w:sz w:val="22"/>
          <w:szCs w:val="22"/>
        </w:rPr>
        <w:t>33</w:t>
      </w:r>
      <w:r>
        <w:rPr>
          <w:rFonts w:ascii="Trebuchet MS" w:hAnsi="Trebuchet MS"/>
          <w:noProof/>
          <w:sz w:val="22"/>
          <w:szCs w:val="22"/>
        </w:rPr>
        <w:t>(4), 455-472.</w:t>
      </w:r>
    </w:p>
    <w:p w14:paraId="0AEBCC91" w14:textId="77777777" w:rsidR="007A2B9D" w:rsidRPr="00607C90" w:rsidRDefault="007A2B9D" w:rsidP="007A2B9D">
      <w:pPr>
        <w:spacing w:before="100" w:after="24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Wakefield, J., Herbert, C. P., </w:t>
      </w:r>
      <w:proofErr w:type="spellStart"/>
      <w:r w:rsidRPr="00607C90">
        <w:rPr>
          <w:rFonts w:ascii="Trebuchet MS" w:hAnsi="Trebuchet MS"/>
          <w:sz w:val="22"/>
          <w:szCs w:val="22"/>
        </w:rPr>
        <w:t>Maclure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M., </w:t>
      </w:r>
      <w:proofErr w:type="spellStart"/>
      <w:r w:rsidRPr="00607C90">
        <w:rPr>
          <w:rFonts w:ascii="Trebuchet MS" w:hAnsi="Trebuchet MS"/>
          <w:sz w:val="22"/>
          <w:szCs w:val="22"/>
        </w:rPr>
        <w:t>Dormuth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C., Wright, J. M., </w:t>
      </w:r>
      <w:proofErr w:type="spellStart"/>
      <w:r w:rsidRPr="00607C90">
        <w:rPr>
          <w:rFonts w:ascii="Trebuchet MS" w:hAnsi="Trebuchet MS"/>
          <w:sz w:val="22"/>
          <w:szCs w:val="22"/>
        </w:rPr>
        <w:t>Legare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J., Brett-MacLean, P., &amp; </w:t>
      </w:r>
      <w:proofErr w:type="spellStart"/>
      <w:r w:rsidRPr="00607C90">
        <w:rPr>
          <w:rFonts w:ascii="Trebuchet MS" w:hAnsi="Trebuchet MS"/>
          <w:sz w:val="22"/>
          <w:szCs w:val="22"/>
        </w:rPr>
        <w:t>Premi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J. (2003). Commitment to change statements can predict actual change in practice. </w:t>
      </w:r>
      <w:r w:rsidRPr="00607C90">
        <w:rPr>
          <w:rFonts w:ascii="Trebuchet MS" w:hAnsi="Trebuchet MS"/>
          <w:i/>
          <w:sz w:val="22"/>
          <w:szCs w:val="22"/>
        </w:rPr>
        <w:t>Journal of Continuing Education in the Health Professions, 23</w:t>
      </w:r>
      <w:r w:rsidRPr="00607C90">
        <w:rPr>
          <w:rFonts w:ascii="Trebuchet MS" w:hAnsi="Trebuchet MS"/>
          <w:sz w:val="22"/>
          <w:szCs w:val="22"/>
        </w:rPr>
        <w:t>(2), 81-</w:t>
      </w:r>
      <w:r>
        <w:rPr>
          <w:rFonts w:ascii="Trebuchet MS" w:hAnsi="Trebuchet MS"/>
          <w:sz w:val="22"/>
          <w:szCs w:val="22"/>
        </w:rPr>
        <w:t>93.</w:t>
      </w:r>
    </w:p>
    <w:p w14:paraId="131381C3" w14:textId="77777777" w:rsidR="007A2B9D" w:rsidRPr="00607C90" w:rsidRDefault="007A2B9D" w:rsidP="007A2B9D">
      <w:pPr>
        <w:pStyle w:val="NormalWeb"/>
        <w:ind w:left="720" w:hanging="720"/>
        <w:rPr>
          <w:rFonts w:ascii="Trebuchet MS" w:hAnsi="Trebuchet MS"/>
          <w:sz w:val="22"/>
          <w:szCs w:val="22"/>
        </w:rPr>
      </w:pPr>
      <w:proofErr w:type="spellStart"/>
      <w:r w:rsidRPr="00607C90">
        <w:rPr>
          <w:rFonts w:ascii="Trebuchet MS" w:hAnsi="Trebuchet MS"/>
          <w:sz w:val="22"/>
          <w:szCs w:val="22"/>
        </w:rPr>
        <w:t>Wennerås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C., &amp; </w:t>
      </w:r>
      <w:proofErr w:type="spellStart"/>
      <w:r w:rsidRPr="00607C90">
        <w:rPr>
          <w:rFonts w:ascii="Trebuchet MS" w:hAnsi="Trebuchet MS"/>
          <w:sz w:val="22"/>
          <w:szCs w:val="22"/>
        </w:rPr>
        <w:t>Wold</w:t>
      </w:r>
      <w:proofErr w:type="spellEnd"/>
      <w:r w:rsidRPr="00607C90">
        <w:rPr>
          <w:rFonts w:ascii="Trebuchet MS" w:hAnsi="Trebuchet MS"/>
          <w:sz w:val="22"/>
          <w:szCs w:val="22"/>
        </w:rPr>
        <w:t>, A. (1997). Nepotism and sexism in peer-review.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Nature, 387</w:t>
      </w:r>
      <w:r w:rsidRPr="00607C90">
        <w:rPr>
          <w:rFonts w:ascii="Trebuchet MS" w:hAnsi="Trebuchet MS"/>
          <w:iCs/>
          <w:sz w:val="22"/>
          <w:szCs w:val="22"/>
        </w:rPr>
        <w:t>(6631)</w:t>
      </w:r>
      <w:r>
        <w:rPr>
          <w:rFonts w:ascii="Trebuchet MS" w:hAnsi="Trebuchet MS"/>
          <w:sz w:val="22"/>
          <w:szCs w:val="22"/>
        </w:rPr>
        <w:t>, 341-343.</w:t>
      </w:r>
    </w:p>
    <w:p w14:paraId="6E65DA52" w14:textId="77777777" w:rsidR="007A2B9D" w:rsidRPr="00607C90" w:rsidRDefault="007A2B9D" w:rsidP="007A2B9D">
      <w:pPr>
        <w:pStyle w:val="NormalWeb"/>
        <w:spacing w:before="120" w:beforeAutospacing="0" w:after="240" w:afterAutospacing="0"/>
        <w:ind w:left="720" w:hanging="720"/>
        <w:rPr>
          <w:rFonts w:ascii="Trebuchet MS" w:hAnsi="Trebuchet MS"/>
          <w:sz w:val="22"/>
          <w:szCs w:val="22"/>
        </w:rPr>
      </w:pPr>
      <w:r w:rsidRPr="00607C90">
        <w:rPr>
          <w:rFonts w:ascii="Trebuchet MS" w:hAnsi="Trebuchet MS"/>
          <w:noProof/>
          <w:sz w:val="22"/>
          <w:szCs w:val="22"/>
        </w:rPr>
        <w:t xml:space="preserve">Wigboldus, D. H. J., Semin, G. R., &amp; Spears, R. (2006). Communicating expectancies about others. </w:t>
      </w:r>
      <w:r w:rsidRPr="00607C90">
        <w:rPr>
          <w:rFonts w:ascii="Trebuchet MS" w:hAnsi="Trebuchet MS"/>
          <w:i/>
          <w:noProof/>
          <w:sz w:val="22"/>
          <w:szCs w:val="22"/>
        </w:rPr>
        <w:t>European Journal of Social Psychology, 36</w:t>
      </w:r>
      <w:r>
        <w:rPr>
          <w:rFonts w:ascii="Trebuchet MS" w:hAnsi="Trebuchet MS"/>
          <w:noProof/>
          <w:sz w:val="22"/>
          <w:szCs w:val="22"/>
        </w:rPr>
        <w:t>(6), 815-824.</w:t>
      </w:r>
    </w:p>
    <w:p w14:paraId="54757CBD" w14:textId="77777777" w:rsidR="007A2B9D" w:rsidRPr="00607C90" w:rsidRDefault="007A2B9D" w:rsidP="007A2B9D">
      <w:pPr>
        <w:pStyle w:val="NormalWeb"/>
        <w:spacing w:before="120" w:beforeAutospacing="0" w:after="240" w:afterAutospacing="0"/>
        <w:ind w:left="720" w:hanging="720"/>
        <w:rPr>
          <w:rFonts w:ascii="Trebuchet MS" w:hAnsi="Trebuchet MS" w:cstheme="minorHAnsi"/>
          <w:sz w:val="22"/>
          <w:szCs w:val="22"/>
        </w:rPr>
      </w:pPr>
      <w:r w:rsidRPr="00607C90">
        <w:rPr>
          <w:rFonts w:ascii="Trebuchet MS" w:hAnsi="Trebuchet MS"/>
          <w:sz w:val="22"/>
          <w:szCs w:val="22"/>
        </w:rPr>
        <w:t xml:space="preserve">Wright, A. L., </w:t>
      </w:r>
      <w:proofErr w:type="spellStart"/>
      <w:r w:rsidRPr="00607C90">
        <w:rPr>
          <w:rFonts w:ascii="Trebuchet MS" w:hAnsi="Trebuchet MS"/>
          <w:sz w:val="22"/>
          <w:szCs w:val="22"/>
        </w:rPr>
        <w:t>Schwindt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L. A., </w:t>
      </w:r>
      <w:proofErr w:type="spellStart"/>
      <w:r w:rsidRPr="00607C90">
        <w:rPr>
          <w:rFonts w:ascii="Trebuchet MS" w:hAnsi="Trebuchet MS"/>
          <w:sz w:val="22"/>
          <w:szCs w:val="22"/>
        </w:rPr>
        <w:t>Bassford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T. L., Reyna, V. F., </w:t>
      </w:r>
      <w:proofErr w:type="spellStart"/>
      <w:r w:rsidRPr="00607C90">
        <w:rPr>
          <w:rFonts w:ascii="Trebuchet MS" w:hAnsi="Trebuchet MS"/>
          <w:sz w:val="22"/>
          <w:szCs w:val="22"/>
        </w:rPr>
        <w:t>Shisslak</w:t>
      </w:r>
      <w:proofErr w:type="spellEnd"/>
      <w:r w:rsidRPr="00607C90">
        <w:rPr>
          <w:rFonts w:ascii="Trebuchet MS" w:hAnsi="Trebuchet MS"/>
          <w:sz w:val="22"/>
          <w:szCs w:val="22"/>
        </w:rPr>
        <w:t xml:space="preserve">, C. M., St </w:t>
      </w:r>
      <w:proofErr w:type="spellStart"/>
      <w:r w:rsidRPr="00607C90">
        <w:rPr>
          <w:rFonts w:ascii="Trebuchet MS" w:hAnsi="Trebuchet MS"/>
          <w:sz w:val="22"/>
          <w:szCs w:val="22"/>
        </w:rPr>
        <w:t>Germain</w:t>
      </w:r>
      <w:proofErr w:type="spellEnd"/>
      <w:r w:rsidRPr="00607C90">
        <w:rPr>
          <w:rFonts w:ascii="Trebuchet MS" w:hAnsi="Trebuchet MS"/>
          <w:sz w:val="22"/>
          <w:szCs w:val="22"/>
        </w:rPr>
        <w:t>, P. A., et al. (2003). Gender differences in academic advancement: Patterns, causes, and potential solutions in one US college of medicine.</w:t>
      </w:r>
      <w:r w:rsidRPr="00607C90">
        <w:rPr>
          <w:rFonts w:ascii="Trebuchet MS" w:hAnsi="Trebuchet MS"/>
          <w:i/>
          <w:iCs/>
          <w:sz w:val="22"/>
          <w:szCs w:val="22"/>
        </w:rPr>
        <w:t xml:space="preserve"> Academic Medicine, 78</w:t>
      </w:r>
      <w:r w:rsidRPr="00607C90">
        <w:rPr>
          <w:rFonts w:ascii="Trebuchet MS" w:hAnsi="Trebuchet MS"/>
          <w:sz w:val="22"/>
          <w:szCs w:val="22"/>
        </w:rPr>
        <w:t>(5), 500-508.</w:t>
      </w:r>
      <w:r w:rsidRPr="00607C90">
        <w:rPr>
          <w:rFonts w:ascii="Trebuchet MS" w:hAnsi="Trebuchet MS" w:cstheme="minorHAnsi"/>
          <w:sz w:val="22"/>
          <w:szCs w:val="22"/>
        </w:rPr>
        <w:t xml:space="preserve"> </w:t>
      </w:r>
    </w:p>
    <w:p w14:paraId="3A3F4FBA" w14:textId="77777777" w:rsidR="007A2B9D" w:rsidRPr="00607C90" w:rsidRDefault="007A2B9D" w:rsidP="007A2B9D">
      <w:pPr>
        <w:pStyle w:val="NormalWeb"/>
        <w:spacing w:before="120" w:beforeAutospacing="0" w:after="240" w:afterAutospacing="0"/>
        <w:ind w:left="720" w:hanging="720"/>
        <w:rPr>
          <w:rFonts w:ascii="Trebuchet MS" w:hAnsi="Trebuchet MS" w:cstheme="minorHAnsi"/>
          <w:sz w:val="26"/>
          <w:szCs w:val="26"/>
        </w:rPr>
      </w:pPr>
      <w:r w:rsidRPr="00607C90">
        <w:rPr>
          <w:rFonts w:ascii="Trebuchet MS" w:hAnsi="Trebuchet MS"/>
          <w:sz w:val="22"/>
          <w:szCs w:val="22"/>
        </w:rPr>
        <w:t xml:space="preserve">Yoder, B. L. (2011). </w:t>
      </w:r>
      <w:r w:rsidRPr="00607C90">
        <w:rPr>
          <w:rFonts w:ascii="Trebuchet MS" w:hAnsi="Trebuchet MS"/>
          <w:i/>
          <w:sz w:val="22"/>
          <w:szCs w:val="22"/>
        </w:rPr>
        <w:t>Engineering by the numbers</w:t>
      </w:r>
      <w:r w:rsidRPr="00607C90">
        <w:rPr>
          <w:rFonts w:ascii="Trebuchet MS" w:hAnsi="Trebuchet MS"/>
          <w:sz w:val="22"/>
          <w:szCs w:val="22"/>
        </w:rPr>
        <w:t>. Retrieved August 21, 2014 from the American Society for Engineering Education website, http://www.asee.org/papers-and-publications/publications/college-profiles/2011-profile-engineering-statistics.pd</w:t>
      </w:r>
      <w:r>
        <w:rPr>
          <w:rFonts w:ascii="Trebuchet MS" w:hAnsi="Trebuchet MS"/>
          <w:sz w:val="22"/>
          <w:szCs w:val="22"/>
        </w:rPr>
        <w:t>f</w:t>
      </w:r>
    </w:p>
    <w:p w14:paraId="29E27015" w14:textId="77777777" w:rsidR="00112FF8" w:rsidRDefault="007A2B9D"/>
    <w:sectPr w:rsidR="00112FF8" w:rsidSect="0075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D"/>
    <w:rsid w:val="0075320B"/>
    <w:rsid w:val="007A2B9D"/>
    <w:rsid w:val="00B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FA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B9D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A2B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A2B9D"/>
    <w:pPr>
      <w:spacing w:before="100" w:beforeAutospacing="1" w:after="100" w:afterAutospacing="1"/>
    </w:pPr>
    <w:rPr>
      <w:rFonts w:eastAsiaTheme="minorEastAsia"/>
    </w:rPr>
  </w:style>
  <w:style w:type="character" w:customStyle="1" w:styleId="medium-font">
    <w:name w:val="medium-font"/>
    <w:rsid w:val="007A2B9D"/>
  </w:style>
  <w:style w:type="character" w:customStyle="1" w:styleId="title-link-wrapper1">
    <w:name w:val="title-link-wrapper1"/>
    <w:rsid w:val="007A2B9D"/>
    <w:rPr>
      <w:vanish/>
      <w:webHidden w:val="0"/>
      <w:sz w:val="32"/>
      <w:szCs w:val="32"/>
      <w:specVanish/>
    </w:rPr>
  </w:style>
  <w:style w:type="character" w:styleId="Emphasis">
    <w:name w:val="Emphasis"/>
    <w:basedOn w:val="DefaultParagraphFont"/>
    <w:uiPriority w:val="20"/>
    <w:qFormat/>
    <w:rsid w:val="007A2B9D"/>
    <w:rPr>
      <w:i/>
      <w:iCs/>
    </w:rPr>
  </w:style>
  <w:style w:type="character" w:styleId="Strong">
    <w:name w:val="Strong"/>
    <w:basedOn w:val="DefaultParagraphFont"/>
    <w:uiPriority w:val="22"/>
    <w:qFormat/>
    <w:rsid w:val="007A2B9D"/>
    <w:rPr>
      <w:b/>
      <w:bCs/>
    </w:rPr>
  </w:style>
  <w:style w:type="character" w:styleId="Hyperlink">
    <w:name w:val="Hyperlink"/>
    <w:uiPriority w:val="99"/>
    <w:unhideWhenUsed/>
    <w:rsid w:val="007A2B9D"/>
    <w:rPr>
      <w:color w:val="0000FF"/>
      <w:u w:val="single"/>
    </w:rPr>
  </w:style>
  <w:style w:type="paragraph" w:customStyle="1" w:styleId="Default">
    <w:name w:val="Default"/>
    <w:rsid w:val="007A2B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cdddoi">
    <w:name w:val="s_c_dddoi"/>
    <w:basedOn w:val="DefaultParagraphFont"/>
    <w:rsid w:val="007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2556</Words>
  <Characters>14573</Characters>
  <Application>Microsoft Macintosh Word</Application>
  <DocSecurity>0</DocSecurity>
  <Lines>121</Lines>
  <Paragraphs>34</Paragraphs>
  <ScaleCrop>false</ScaleCrop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Gartstein, Maria</dc:creator>
  <cp:keywords/>
  <dc:description/>
  <cp:lastModifiedBy>Gartstein, Maria</cp:lastModifiedBy>
  <cp:revision>1</cp:revision>
  <dcterms:created xsi:type="dcterms:W3CDTF">2017-10-20T02:10:00Z</dcterms:created>
  <dcterms:modified xsi:type="dcterms:W3CDTF">2017-10-20T02:12:00Z</dcterms:modified>
</cp:coreProperties>
</file>